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080A" w14:textId="1C78FD9D" w:rsidR="00D20352" w:rsidRDefault="5663E50F" w:rsidP="72F55358">
      <w:pPr>
        <w:pStyle w:val="paragraph"/>
        <w:spacing w:before="0" w:beforeAutospacing="0" w:after="0" w:afterAutospacing="0"/>
        <w:textAlignment w:val="baseline"/>
        <w:rPr>
          <w:rFonts w:ascii="Arial" w:eastAsia="Arial" w:hAnsi="Arial" w:cs="Arial"/>
          <w:b/>
          <w:bCs/>
          <w:color w:val="8EAADB" w:themeColor="accent1" w:themeTint="99"/>
        </w:rPr>
      </w:pPr>
      <w:r w:rsidRPr="72F55358">
        <w:rPr>
          <w:rFonts w:ascii="Arial" w:eastAsia="Arial" w:hAnsi="Arial" w:cs="Arial"/>
          <w:b/>
          <w:bCs/>
          <w:color w:val="8EAADB" w:themeColor="accent1" w:themeTint="99"/>
        </w:rPr>
        <w:t xml:space="preserve"> </w:t>
      </w:r>
    </w:p>
    <w:p w14:paraId="6F98BB0D" w14:textId="77777777" w:rsidR="00DB1615" w:rsidRDefault="00DB1615" w:rsidP="05622A64">
      <w:pPr>
        <w:pStyle w:val="paragraph"/>
        <w:spacing w:before="0" w:beforeAutospacing="0" w:after="0" w:afterAutospacing="0"/>
        <w:textAlignment w:val="baseline"/>
        <w:rPr>
          <w:rFonts w:ascii="Arial" w:eastAsia="Arial" w:hAnsi="Arial" w:cs="Arial"/>
          <w:b/>
          <w:bCs/>
          <w:color w:val="8EAADB" w:themeColor="accent1" w:themeTint="99"/>
        </w:rPr>
      </w:pPr>
    </w:p>
    <w:p w14:paraId="48A48BBC" w14:textId="7B4EE539" w:rsidR="00AA53D5" w:rsidRDefault="00681DE1" w:rsidP="00AA53D5">
      <w:pPr>
        <w:pStyle w:val="ListParagraph"/>
        <w:ind w:hanging="300"/>
        <w:rPr>
          <w:rFonts w:eastAsia="Arial" w:cs="Arial"/>
          <w:b/>
          <w:bCs/>
          <w:color w:val="8EAADB" w:themeColor="accent1" w:themeTint="99"/>
          <w:sz w:val="24"/>
          <w:szCs w:val="24"/>
          <w:lang w:val="en-US"/>
        </w:rPr>
      </w:pPr>
      <w:r w:rsidRPr="00681DE1">
        <w:rPr>
          <w:rFonts w:eastAsia="Arial" w:cs="Arial"/>
          <w:b/>
          <w:bCs/>
          <w:color w:val="8EAADB" w:themeColor="accent1" w:themeTint="99"/>
          <w:sz w:val="24"/>
          <w:szCs w:val="24"/>
          <w:lang w:val="en-US"/>
        </w:rPr>
        <w:t>Nemko Product TIC Scheme Requirements</w:t>
      </w:r>
    </w:p>
    <w:p w14:paraId="350EDD6C" w14:textId="77777777" w:rsidR="00C63861" w:rsidRPr="00C63861" w:rsidRDefault="00C63861" w:rsidP="00936C33">
      <w:pPr>
        <w:pStyle w:val="ListParagraph"/>
        <w:ind w:left="363" w:hanging="301"/>
        <w:rPr>
          <w:rFonts w:eastAsia="Arial" w:cs="Arial"/>
          <w:b/>
          <w:bCs/>
          <w:color w:val="8EAADB" w:themeColor="accent1" w:themeTint="99"/>
          <w:lang w:val="en-US"/>
        </w:rPr>
      </w:pPr>
    </w:p>
    <w:p w14:paraId="63D8AE4E" w14:textId="42015848" w:rsidR="001A3780" w:rsidRPr="001A3780" w:rsidRDefault="001A3780" w:rsidP="00850877">
      <w:pPr>
        <w:pStyle w:val="ListParagraph"/>
        <w:numPr>
          <w:ilvl w:val="0"/>
          <w:numId w:val="2"/>
        </w:numPr>
        <w:rPr>
          <w:b/>
          <w:bCs/>
          <w:color w:val="8EAADB" w:themeColor="accent1" w:themeTint="99"/>
        </w:rPr>
      </w:pPr>
      <w:r w:rsidRPr="001A3780">
        <w:rPr>
          <w:b/>
          <w:bCs/>
          <w:color w:val="8EAADB" w:themeColor="accent1" w:themeTint="99"/>
        </w:rPr>
        <w:t>Introduction</w:t>
      </w:r>
    </w:p>
    <w:p w14:paraId="0AA3DD40" w14:textId="4FEF8C88" w:rsidR="001A3780" w:rsidRPr="001A3780" w:rsidRDefault="001A3780" w:rsidP="004D0BD0">
      <w:pPr>
        <w:pStyle w:val="Numberinga"/>
      </w:pPr>
      <w:r w:rsidRPr="001A3780">
        <w:t xml:space="preserve">Nemko’s provision of product testing, inspection, certification, and other independent third party product Conformity Assessment Services as well as </w:t>
      </w:r>
      <w:r w:rsidR="00CF6D74">
        <w:t xml:space="preserve">global </w:t>
      </w:r>
      <w:r w:rsidR="00DF60E6">
        <w:t>market</w:t>
      </w:r>
      <w:r w:rsidR="00CF6D74" w:rsidRPr="001A3780">
        <w:t xml:space="preserve"> </w:t>
      </w:r>
      <w:r w:rsidRPr="001A3780">
        <w:t xml:space="preserve">access services (“the Services”) to the party subject to the applicable agreement with Nemko (“Customer”) </w:t>
      </w:r>
      <w:r w:rsidR="00533CBF">
        <w:t xml:space="preserve">shall be provided </w:t>
      </w:r>
      <w:r w:rsidR="00D52AE1">
        <w:t>in conformity with</w:t>
      </w:r>
      <w:r w:rsidRPr="001A3780">
        <w:t xml:space="preserve"> these general Nemko Scheme Requirements (“Requirements”). They </w:t>
      </w:r>
      <w:r w:rsidR="00D52AE1">
        <w:t xml:space="preserve">supplement the agreed scope of work by </w:t>
      </w:r>
      <w:r w:rsidRPr="001A3780">
        <w:t>set</w:t>
      </w:r>
      <w:r w:rsidR="00D52AE1">
        <w:t>ting</w:t>
      </w:r>
      <w:r w:rsidRPr="001A3780">
        <w:t xml:space="preserve"> out basic expectations to Customer and include provisions that are deemed necessary for Nemko to comply with applicable accreditation or scheme requirements and to safeguard Nemko’s integrity, impartiality and independence.</w:t>
      </w:r>
    </w:p>
    <w:p w14:paraId="3302146F" w14:textId="77777777" w:rsidR="001B5D73" w:rsidRPr="001A3780" w:rsidRDefault="001B5D73" w:rsidP="001B5D73">
      <w:pPr>
        <w:pStyle w:val="Numberinga"/>
      </w:pPr>
      <w:r w:rsidRPr="001A3780">
        <w:t xml:space="preserve">A Conformity Assessment according to the Requirements means according to ISO 17000 series the demonstration </w:t>
      </w:r>
      <w:r>
        <w:t>by application of a pre</w:t>
      </w:r>
      <w:r w:rsidRPr="00F10B8C">
        <w:t xml:space="preserve">-defined methodology, </w:t>
      </w:r>
      <w:r w:rsidRPr="001A3780">
        <w:t>whether specified requirements are met or not, and include – but is not limited to – testing, inspection, validation, verification or certification.</w:t>
      </w:r>
    </w:p>
    <w:p w14:paraId="4B6B9DD7" w14:textId="79BCD6A1" w:rsidR="001A3780" w:rsidRDefault="001A3780" w:rsidP="004D0BD0">
      <w:pPr>
        <w:pStyle w:val="Numberinga"/>
      </w:pPr>
      <w:r w:rsidRPr="001A3780">
        <w:t xml:space="preserve">The Requirements </w:t>
      </w:r>
      <w:r w:rsidR="00CF6D74">
        <w:t>are general</w:t>
      </w:r>
      <w:r w:rsidR="00B86529">
        <w:t>. They</w:t>
      </w:r>
      <w:r w:rsidR="00AE4B5B">
        <w:t xml:space="preserve"> </w:t>
      </w:r>
      <w:r w:rsidRPr="001A3780">
        <w:t xml:space="preserve">may be supplemented by </w:t>
      </w:r>
      <w:r w:rsidR="003D7322">
        <w:t xml:space="preserve">Scheme specific </w:t>
      </w:r>
      <w:r w:rsidRPr="001A3780">
        <w:t xml:space="preserve">requirements set out in the agreed specific test, inspection or certification scheme or standard (“Schemes”). </w:t>
      </w:r>
      <w:r w:rsidR="002F6B9F">
        <w:t xml:space="preserve">Scheme Specific requirements are available at </w:t>
      </w:r>
      <w:r w:rsidR="00E81899">
        <w:t xml:space="preserve">nemko.com. </w:t>
      </w:r>
    </w:p>
    <w:p w14:paraId="1A435659" w14:textId="374D4B33" w:rsidR="0091439D" w:rsidRDefault="0091439D" w:rsidP="0091439D">
      <w:pPr>
        <w:pStyle w:val="Numberinga"/>
      </w:pPr>
      <w:r w:rsidRPr="001A3780">
        <w:t xml:space="preserve">When purchasing a Service from Nemko, the Requirements and any Scheme specific requirements are deemed to have been accepted by the </w:t>
      </w:r>
      <w:r>
        <w:t>C</w:t>
      </w:r>
      <w:r w:rsidRPr="001A3780">
        <w:t xml:space="preserve">ustomer as an integral part of the applicable service agreement </w:t>
      </w:r>
      <w:r w:rsidR="00C20379">
        <w:t xml:space="preserve">that applies </w:t>
      </w:r>
      <w:r w:rsidRPr="001A3780">
        <w:t>between Customer and Nemko (“Agreement”)</w:t>
      </w:r>
      <w:r>
        <w:t>, and by the Applicant, if different from Customer</w:t>
      </w:r>
      <w:r w:rsidR="00C20379">
        <w:t>, and which shall be complied with.</w:t>
      </w:r>
    </w:p>
    <w:p w14:paraId="22388BF6" w14:textId="6AAACDCB" w:rsidR="00F81A61" w:rsidRPr="001A3780" w:rsidRDefault="00F81A61" w:rsidP="004D0BD0">
      <w:pPr>
        <w:pStyle w:val="Numberinga"/>
      </w:pPr>
      <w:r>
        <w:t xml:space="preserve">The Requirements are updated </w:t>
      </w:r>
      <w:r w:rsidR="00EA148A">
        <w:t xml:space="preserve">at least </w:t>
      </w:r>
      <w:r>
        <w:t>annually</w:t>
      </w:r>
      <w:r w:rsidR="0098514E">
        <w:t>, and the most recent version shall alway</w:t>
      </w:r>
      <w:r w:rsidR="001B5D73">
        <w:t>s apply.</w:t>
      </w:r>
    </w:p>
    <w:p w14:paraId="1527B110" w14:textId="3E6BCA37" w:rsidR="00BD2741" w:rsidRPr="0048711E" w:rsidRDefault="001A3780" w:rsidP="0048711E">
      <w:pPr>
        <w:pStyle w:val="Numberinga"/>
      </w:pPr>
      <w:r w:rsidRPr="001A3780">
        <w:t xml:space="preserve">The Requirements do not apply for the following services, which are subject to own requirements, unless otherwise stated in the applicable service agreement: </w:t>
      </w:r>
      <w:r w:rsidR="00BD2741" w:rsidRPr="00394BF7">
        <w:t xml:space="preserve"> </w:t>
      </w:r>
    </w:p>
    <w:p w14:paraId="55DE6261" w14:textId="2FAB38DB" w:rsidR="00644C6A" w:rsidRPr="00F10B8C" w:rsidRDefault="00644C6A" w:rsidP="00CF4DE1">
      <w:pPr>
        <w:pStyle w:val="ListParagraph"/>
        <w:numPr>
          <w:ilvl w:val="0"/>
          <w:numId w:val="3"/>
        </w:numPr>
        <w:overflowPunct/>
        <w:autoSpaceDE/>
        <w:autoSpaceDN/>
        <w:adjustRightInd/>
        <w:spacing w:after="0" w:line="240" w:lineRule="auto"/>
        <w:ind w:left="993" w:hanging="284"/>
        <w:contextualSpacing/>
        <w:textAlignment w:val="auto"/>
        <w:rPr>
          <w:rFonts w:cs="Arial"/>
          <w:lang w:val="fr-FR"/>
        </w:rPr>
      </w:pPr>
      <w:r w:rsidRPr="00F10B8C">
        <w:rPr>
          <w:rFonts w:cs="Arial"/>
          <w:lang w:val="fr-FR"/>
        </w:rPr>
        <w:t>Management System Certification services (ISO 9001, ISO 14001, ISO 45001, ISO 27001 etc)</w:t>
      </w:r>
    </w:p>
    <w:p w14:paraId="2399044E" w14:textId="658C63D2" w:rsidR="00A9410C" w:rsidRDefault="001A3780" w:rsidP="00CF4DE1">
      <w:pPr>
        <w:pStyle w:val="ListParagraph"/>
        <w:numPr>
          <w:ilvl w:val="0"/>
          <w:numId w:val="3"/>
        </w:numPr>
        <w:overflowPunct/>
        <w:autoSpaceDE/>
        <w:autoSpaceDN/>
        <w:adjustRightInd/>
        <w:spacing w:after="0" w:line="240" w:lineRule="auto"/>
        <w:ind w:left="993" w:hanging="284"/>
        <w:contextualSpacing/>
        <w:textAlignment w:val="auto"/>
        <w:rPr>
          <w:rFonts w:cs="Arial"/>
        </w:rPr>
      </w:pPr>
      <w:r w:rsidRPr="00CF4DE1">
        <w:rPr>
          <w:rFonts w:cs="Arial"/>
        </w:rPr>
        <w:t>Nemko Norlab AS’ services</w:t>
      </w:r>
    </w:p>
    <w:p w14:paraId="3F355427" w14:textId="77777777" w:rsidR="001A3780" w:rsidRPr="00CF4DE1" w:rsidRDefault="001A3780" w:rsidP="00CF4DE1">
      <w:pPr>
        <w:pStyle w:val="ListParagraph"/>
        <w:numPr>
          <w:ilvl w:val="0"/>
          <w:numId w:val="3"/>
        </w:numPr>
        <w:overflowPunct/>
        <w:autoSpaceDE/>
        <w:autoSpaceDN/>
        <w:adjustRightInd/>
        <w:spacing w:after="0" w:line="240" w:lineRule="auto"/>
        <w:ind w:left="993" w:hanging="284"/>
        <w:contextualSpacing/>
        <w:textAlignment w:val="auto"/>
        <w:rPr>
          <w:rFonts w:cs="Arial"/>
        </w:rPr>
      </w:pPr>
      <w:r w:rsidRPr="00CF4DE1">
        <w:rPr>
          <w:rFonts w:cs="Arial"/>
        </w:rPr>
        <w:t xml:space="preserve">Nemko System Sikkerhet AS’ services </w:t>
      </w:r>
    </w:p>
    <w:p w14:paraId="7BEA327C" w14:textId="77777777" w:rsidR="001A3780" w:rsidRPr="00CF4DE1" w:rsidRDefault="001A3780" w:rsidP="00CF4DE1">
      <w:pPr>
        <w:pStyle w:val="ListParagraph"/>
        <w:numPr>
          <w:ilvl w:val="0"/>
          <w:numId w:val="3"/>
        </w:numPr>
        <w:overflowPunct/>
        <w:autoSpaceDE/>
        <w:autoSpaceDN/>
        <w:adjustRightInd/>
        <w:spacing w:after="0" w:line="240" w:lineRule="auto"/>
        <w:ind w:left="993" w:hanging="284"/>
        <w:contextualSpacing/>
        <w:textAlignment w:val="auto"/>
        <w:rPr>
          <w:rFonts w:cs="Arial"/>
        </w:rPr>
      </w:pPr>
      <w:r w:rsidRPr="00CF4DE1">
        <w:rPr>
          <w:rFonts w:cs="Arial"/>
        </w:rPr>
        <w:t xml:space="preserve">Building Inspection services </w:t>
      </w:r>
    </w:p>
    <w:p w14:paraId="629FADF0" w14:textId="1FDF4AA2" w:rsidR="001A3780" w:rsidRPr="00CF4DE1" w:rsidRDefault="00097308" w:rsidP="00CF4DE1">
      <w:pPr>
        <w:pStyle w:val="ListParagraph"/>
        <w:numPr>
          <w:ilvl w:val="0"/>
          <w:numId w:val="3"/>
        </w:numPr>
        <w:overflowPunct/>
        <w:autoSpaceDE/>
        <w:autoSpaceDN/>
        <w:adjustRightInd/>
        <w:spacing w:after="0" w:line="240" w:lineRule="auto"/>
        <w:ind w:left="993" w:hanging="284"/>
        <w:contextualSpacing/>
        <w:jc w:val="left"/>
        <w:textAlignment w:val="auto"/>
        <w:rPr>
          <w:rFonts w:cs="Arial"/>
        </w:rPr>
      </w:pPr>
      <w:r>
        <w:rPr>
          <w:rFonts w:cs="Arial"/>
        </w:rPr>
        <w:t>Field Evaluation and Special Inspection</w:t>
      </w:r>
      <w:r w:rsidR="00CF4DE1">
        <w:rPr>
          <w:rFonts w:cs="Arial"/>
        </w:rPr>
        <w:br/>
      </w:r>
    </w:p>
    <w:p w14:paraId="22E0C9CC" w14:textId="7BE7B3B9" w:rsidR="001A3780" w:rsidRPr="001A3780" w:rsidRDefault="001A3780" w:rsidP="004D0BD0">
      <w:pPr>
        <w:pStyle w:val="Numberinga"/>
      </w:pPr>
      <w:r w:rsidRPr="001A3780">
        <w:t>The Requirements apply for accredited services. They also apply for non-accredited services, unless otherwise stated herein or to the extent agreed between Nemko and Customer</w:t>
      </w:r>
      <w:r w:rsidR="00CF6D74">
        <w:t xml:space="preserve"> in the Agreement</w:t>
      </w:r>
      <w:r w:rsidRPr="001A3780">
        <w:t>.</w:t>
      </w:r>
    </w:p>
    <w:p w14:paraId="24AA6962" w14:textId="77777777" w:rsidR="001A3780" w:rsidRPr="001A3780" w:rsidRDefault="001A3780" w:rsidP="004D0BD0">
      <w:pPr>
        <w:pStyle w:val="Numberinga"/>
      </w:pPr>
      <w:r w:rsidRPr="001A3780">
        <w:t>All references to Nemko shall be understood as references to the Nemko Legal entity which is party to the Agreement with the Customer.</w:t>
      </w:r>
    </w:p>
    <w:p w14:paraId="38999903" w14:textId="77777777" w:rsidR="001A3780" w:rsidRDefault="001A3780" w:rsidP="004D0BD0">
      <w:pPr>
        <w:pStyle w:val="Numberinga"/>
      </w:pPr>
      <w:r w:rsidRPr="001A3780">
        <w:t>Nemko and Customer are hereinafter referred to as Party in singular and Parties in plural.</w:t>
      </w:r>
    </w:p>
    <w:p w14:paraId="14036DD0" w14:textId="6C4B62BA" w:rsidR="008F6548" w:rsidRDefault="00162C04" w:rsidP="004D0BD0">
      <w:pPr>
        <w:pStyle w:val="Numberinga"/>
      </w:pPr>
      <w:r>
        <w:t>In these Requirements</w:t>
      </w:r>
      <w:r w:rsidR="00206D04">
        <w:t>, for the purposes of Certification</w:t>
      </w:r>
      <w:r w:rsidR="00B722AD">
        <w:t>,</w:t>
      </w:r>
      <w:r>
        <w:t xml:space="preserve"> </w:t>
      </w:r>
      <w:r w:rsidR="007838F3">
        <w:t xml:space="preserve">Customer </w:t>
      </w:r>
      <w:r w:rsidR="00206D04">
        <w:t>shall mean</w:t>
      </w:r>
      <w:r w:rsidR="007838F3">
        <w:t xml:space="preserve"> Applicant</w:t>
      </w:r>
      <w:r w:rsidR="00EE0BE3">
        <w:t xml:space="preserve"> or certificate holder, as applicable.</w:t>
      </w:r>
    </w:p>
    <w:p w14:paraId="001F4A84" w14:textId="10C618DF" w:rsidR="00A3340D" w:rsidRDefault="00CD1069" w:rsidP="004D0BD0">
      <w:pPr>
        <w:pStyle w:val="Numberinga"/>
      </w:pPr>
      <w:r>
        <w:t xml:space="preserve">These Requirements shall be interpreted to align with the </w:t>
      </w:r>
      <w:r w:rsidR="006A729D">
        <w:t xml:space="preserve">requirements for the certification agreement between Nemko and Customer </w:t>
      </w:r>
      <w:r w:rsidR="007803A3">
        <w:t xml:space="preserve">set out in ISO/IEC 17065 </w:t>
      </w:r>
      <w:r w:rsidR="00C4631C">
        <w:t>Clause</w:t>
      </w:r>
      <w:r w:rsidR="007803A3">
        <w:t xml:space="preserve"> 4.1.2.2 a)</w:t>
      </w:r>
      <w:r w:rsidR="00C4631C">
        <w:t>-j).</w:t>
      </w:r>
      <w:r w:rsidR="0081090C">
        <w:t xml:space="preserve"> </w:t>
      </w:r>
    </w:p>
    <w:p w14:paraId="1D63C5A2" w14:textId="77777777" w:rsidR="006E41F2" w:rsidRDefault="006E41F2" w:rsidP="006E41F2">
      <w:pPr>
        <w:pStyle w:val="Numbering1"/>
        <w:numPr>
          <w:ilvl w:val="0"/>
          <w:numId w:val="0"/>
        </w:numPr>
        <w:ind w:left="360" w:hanging="360"/>
      </w:pPr>
    </w:p>
    <w:p w14:paraId="31A0FED9" w14:textId="77777777" w:rsidR="006E41F2" w:rsidRDefault="006E41F2" w:rsidP="006E41F2">
      <w:pPr>
        <w:pStyle w:val="Numbering1"/>
        <w:numPr>
          <w:ilvl w:val="0"/>
          <w:numId w:val="0"/>
        </w:numPr>
        <w:ind w:left="360" w:hanging="360"/>
      </w:pPr>
    </w:p>
    <w:p w14:paraId="140A7F50" w14:textId="77777777" w:rsidR="006E41F2" w:rsidRDefault="006E41F2" w:rsidP="006E41F2">
      <w:pPr>
        <w:pStyle w:val="Numbering1"/>
        <w:numPr>
          <w:ilvl w:val="0"/>
          <w:numId w:val="0"/>
        </w:numPr>
        <w:ind w:left="360" w:hanging="360"/>
      </w:pPr>
    </w:p>
    <w:p w14:paraId="297712BA" w14:textId="77777777" w:rsidR="006E41F2" w:rsidRDefault="006E41F2" w:rsidP="00246D96">
      <w:pPr>
        <w:pStyle w:val="Numbering1"/>
        <w:numPr>
          <w:ilvl w:val="0"/>
          <w:numId w:val="0"/>
        </w:numPr>
        <w:ind w:left="360" w:hanging="360"/>
      </w:pPr>
    </w:p>
    <w:p w14:paraId="545F32E2" w14:textId="77777777" w:rsidR="00186242" w:rsidRPr="0028438B" w:rsidRDefault="00186242" w:rsidP="00186242">
      <w:pPr>
        <w:pStyle w:val="Numbering1"/>
        <w:rPr>
          <w:lang w:val="nb-NO"/>
        </w:rPr>
      </w:pPr>
      <w:r w:rsidRPr="00C93EA6">
        <w:t>Authority</w:t>
      </w:r>
    </w:p>
    <w:p w14:paraId="632FECA7" w14:textId="77777777" w:rsidR="00186242" w:rsidRPr="00F3378A" w:rsidRDefault="00186242" w:rsidP="00186242">
      <w:pPr>
        <w:spacing w:after="0" w:line="240" w:lineRule="auto"/>
        <w:contextualSpacing/>
        <w:rPr>
          <w:rFonts w:ascii="Arial" w:eastAsia="Times New Roman" w:hAnsi="Arial" w:cs="Arial"/>
          <w:color w:val="44546A" w:themeColor="text2"/>
          <w:sz w:val="20"/>
          <w:szCs w:val="20"/>
          <w:lang w:val="en-GB" w:eastAsia="nb-NO"/>
        </w:rPr>
      </w:pPr>
      <w:r w:rsidRPr="00F3378A">
        <w:rPr>
          <w:rFonts w:ascii="Arial" w:eastAsia="Times New Roman" w:hAnsi="Arial" w:cs="Arial"/>
          <w:color w:val="44546A" w:themeColor="text2"/>
          <w:sz w:val="20"/>
          <w:szCs w:val="20"/>
          <w:lang w:val="en-GB" w:eastAsia="nb-NO"/>
        </w:rPr>
        <w:t xml:space="preserve">The Customer warrants that it has the right and authority to </w:t>
      </w:r>
    </w:p>
    <w:p w14:paraId="4096B9BB" w14:textId="77777777" w:rsidR="00186242" w:rsidRPr="00C93EA6" w:rsidRDefault="00186242" w:rsidP="00186242">
      <w:pPr>
        <w:spacing w:after="0" w:line="240" w:lineRule="auto"/>
        <w:ind w:left="720"/>
        <w:contextualSpacing/>
        <w:rPr>
          <w:rFonts w:ascii="HelveticaNeueLT Pro 45 Lt" w:eastAsia="Times New Roman" w:hAnsi="HelveticaNeueLT Pro 45 Lt" w:cs="Times New Roman"/>
          <w:sz w:val="18"/>
          <w:szCs w:val="18"/>
          <w:lang w:val="en-GB" w:eastAsia="nb-NO"/>
        </w:rPr>
      </w:pPr>
    </w:p>
    <w:p w14:paraId="0BE4BA4E" w14:textId="64ACA85B" w:rsidR="00186242" w:rsidRPr="0008045A" w:rsidRDefault="00186242" w:rsidP="00850877">
      <w:pPr>
        <w:pStyle w:val="Numberinga"/>
        <w:rPr>
          <w:lang w:eastAsia="nb-NO"/>
        </w:rPr>
      </w:pPr>
      <w:r w:rsidRPr="00C93EA6">
        <w:rPr>
          <w:lang w:eastAsia="nb-NO"/>
        </w:rPr>
        <w:t>Order the tests, inspections and certifications related to the identified products and pertaining documentation, hardware, software and supporting equipment etc (“</w:t>
      </w:r>
      <w:r w:rsidRPr="005572B0">
        <w:rPr>
          <w:bCs/>
          <w:lang w:eastAsia="nb-NO"/>
        </w:rPr>
        <w:t>Product</w:t>
      </w:r>
      <w:r w:rsidRPr="007C06F1">
        <w:rPr>
          <w:bCs/>
          <w:lang w:eastAsia="nb-NO"/>
        </w:rPr>
        <w:t>”)</w:t>
      </w:r>
      <w:r w:rsidRPr="00C93EA6">
        <w:rPr>
          <w:lang w:eastAsia="nb-NO"/>
        </w:rPr>
        <w:t xml:space="preserve"> covered by the Agreement.</w:t>
      </w:r>
    </w:p>
    <w:p w14:paraId="0E8D5C9D" w14:textId="6214778E" w:rsidR="00186242" w:rsidRDefault="00186242" w:rsidP="00850877">
      <w:pPr>
        <w:pStyle w:val="Numberinga"/>
        <w:rPr>
          <w:lang w:eastAsia="nb-NO"/>
        </w:rPr>
      </w:pPr>
      <w:r w:rsidRPr="00C93EA6">
        <w:rPr>
          <w:lang w:eastAsia="nb-NO"/>
        </w:rPr>
        <w:t xml:space="preserve">Undertake and execute the obligations set out in the Requirements and the </w:t>
      </w:r>
      <w:r>
        <w:rPr>
          <w:lang w:eastAsia="nb-NO"/>
        </w:rPr>
        <w:t xml:space="preserve">specific </w:t>
      </w:r>
      <w:r w:rsidRPr="00C93EA6">
        <w:rPr>
          <w:lang w:eastAsia="nb-NO"/>
        </w:rPr>
        <w:t xml:space="preserve">Schemes concerned, including but not limited to, the right to disclose design details regarding the Product, to </w:t>
      </w:r>
      <w:r>
        <w:rPr>
          <w:lang w:eastAsia="nb-NO"/>
        </w:rPr>
        <w:t>grant</w:t>
      </w:r>
      <w:r w:rsidRPr="00C93EA6">
        <w:rPr>
          <w:lang w:eastAsia="nb-NO"/>
        </w:rPr>
        <w:t xml:space="preserve"> access to production sites and to carry out preventive, mitigating and corrective actions in a prompt and efficient manner when required.</w:t>
      </w:r>
    </w:p>
    <w:p w14:paraId="14196974" w14:textId="09394535" w:rsidR="00186242" w:rsidRDefault="00186242" w:rsidP="00850877">
      <w:pPr>
        <w:pStyle w:val="Numberinga"/>
        <w:rPr>
          <w:lang w:eastAsia="nb-NO"/>
        </w:rPr>
      </w:pPr>
      <w:r>
        <w:rPr>
          <w:lang w:eastAsia="nb-NO"/>
        </w:rPr>
        <w:t>To the extent Applicant</w:t>
      </w:r>
      <w:r w:rsidR="00CF6D74">
        <w:rPr>
          <w:lang w:eastAsia="nb-NO"/>
        </w:rPr>
        <w:t>, Factory</w:t>
      </w:r>
      <w:r>
        <w:rPr>
          <w:lang w:eastAsia="nb-NO"/>
        </w:rPr>
        <w:t xml:space="preserve"> and/or Manufacturer as defined in the applicable </w:t>
      </w:r>
      <w:r w:rsidR="00AF7FF2">
        <w:rPr>
          <w:lang w:eastAsia="nb-NO"/>
        </w:rPr>
        <w:t xml:space="preserve">Certification </w:t>
      </w:r>
      <w:r>
        <w:rPr>
          <w:lang w:eastAsia="nb-NO"/>
        </w:rPr>
        <w:t>Schemes are different from Customer, Customer warrants that it has all necessary authorizations and powers of attorney to act on their behalf</w:t>
      </w:r>
      <w:r w:rsidR="00CF6D74">
        <w:rPr>
          <w:lang w:eastAsia="nb-NO"/>
        </w:rPr>
        <w:t xml:space="preserve">, including by accepting the </w:t>
      </w:r>
      <w:r w:rsidR="00566120">
        <w:rPr>
          <w:lang w:eastAsia="nb-NO"/>
        </w:rPr>
        <w:t xml:space="preserve">Agreement </w:t>
      </w:r>
      <w:r w:rsidR="00712C06">
        <w:rPr>
          <w:lang w:eastAsia="nb-NO"/>
        </w:rPr>
        <w:t>and</w:t>
      </w:r>
      <w:r w:rsidR="00566120">
        <w:rPr>
          <w:lang w:eastAsia="nb-NO"/>
        </w:rPr>
        <w:t xml:space="preserve"> the </w:t>
      </w:r>
      <w:r w:rsidR="00CF6D74">
        <w:rPr>
          <w:lang w:eastAsia="nb-NO"/>
        </w:rPr>
        <w:t xml:space="preserve">Nemko Product TIC Scheme </w:t>
      </w:r>
      <w:r w:rsidR="006A6CEE">
        <w:rPr>
          <w:lang w:eastAsia="nb-NO"/>
        </w:rPr>
        <w:t>R</w:t>
      </w:r>
      <w:r w:rsidR="00CF6D74">
        <w:rPr>
          <w:lang w:eastAsia="nb-NO"/>
        </w:rPr>
        <w:t>equirements as well as any other scheme specific requirements</w:t>
      </w:r>
      <w:r w:rsidR="00566120">
        <w:rPr>
          <w:lang w:eastAsia="nb-NO"/>
        </w:rPr>
        <w:t xml:space="preserve"> on their behalf</w:t>
      </w:r>
      <w:r>
        <w:rPr>
          <w:lang w:eastAsia="nb-NO"/>
        </w:rPr>
        <w:t>.</w:t>
      </w:r>
    </w:p>
    <w:p w14:paraId="00B71EC5" w14:textId="77777777" w:rsidR="00B3793F" w:rsidRPr="00C93EA6" w:rsidRDefault="00B3793F" w:rsidP="00B955B6">
      <w:pPr>
        <w:pStyle w:val="Numberinga"/>
        <w:numPr>
          <w:ilvl w:val="0"/>
          <w:numId w:val="0"/>
        </w:numPr>
        <w:ind w:left="624"/>
        <w:rPr>
          <w:lang w:eastAsia="nb-NO"/>
        </w:rPr>
      </w:pPr>
    </w:p>
    <w:p w14:paraId="2DEF3A3E" w14:textId="77777777" w:rsidR="00186242" w:rsidRPr="0028438B" w:rsidRDefault="00186242" w:rsidP="00186242">
      <w:pPr>
        <w:pStyle w:val="Numbering1"/>
        <w:rPr>
          <w:lang w:val="nb-NO"/>
        </w:rPr>
      </w:pPr>
      <w:r w:rsidRPr="00C93EA6">
        <w:t>Order of precedence</w:t>
      </w:r>
    </w:p>
    <w:p w14:paraId="4B40569F" w14:textId="77777777" w:rsidR="00CE4F45" w:rsidRDefault="00186242" w:rsidP="00186242">
      <w:pPr>
        <w:spacing w:after="0" w:line="240" w:lineRule="auto"/>
        <w:contextualSpacing/>
        <w:rPr>
          <w:rFonts w:ascii="Arial" w:eastAsia="Times New Roman" w:hAnsi="Arial" w:cs="Arial"/>
          <w:color w:val="44546A" w:themeColor="text2"/>
          <w:sz w:val="20"/>
          <w:szCs w:val="20"/>
          <w:lang w:val="en-GB" w:eastAsia="nb-NO"/>
        </w:rPr>
      </w:pPr>
      <w:r w:rsidRPr="00803129">
        <w:rPr>
          <w:rFonts w:ascii="Arial" w:eastAsia="Times New Roman" w:hAnsi="Arial" w:cs="Arial"/>
          <w:color w:val="44546A" w:themeColor="text2"/>
          <w:sz w:val="20"/>
          <w:szCs w:val="20"/>
          <w:lang w:val="en-GB" w:eastAsia="nb-NO"/>
        </w:rPr>
        <w:t xml:space="preserve">The Requirements shall take precedence over any deviating provisions in the Agreement or any related purchase order. </w:t>
      </w:r>
    </w:p>
    <w:p w14:paraId="146CFF62" w14:textId="77777777" w:rsidR="00CE4F45" w:rsidRDefault="00CE4F45" w:rsidP="00186242">
      <w:pPr>
        <w:spacing w:after="0" w:line="240" w:lineRule="auto"/>
        <w:contextualSpacing/>
        <w:rPr>
          <w:rFonts w:ascii="Arial" w:eastAsia="Times New Roman" w:hAnsi="Arial" w:cs="Arial"/>
          <w:color w:val="44546A" w:themeColor="text2"/>
          <w:sz w:val="20"/>
          <w:szCs w:val="20"/>
          <w:lang w:val="en-GB" w:eastAsia="nb-NO"/>
        </w:rPr>
      </w:pPr>
    </w:p>
    <w:p w14:paraId="59EBB9B0" w14:textId="59CF72A0" w:rsidR="0062798D" w:rsidRDefault="00186242" w:rsidP="004E0484">
      <w:pPr>
        <w:spacing w:after="0" w:line="240" w:lineRule="auto"/>
        <w:contextualSpacing/>
        <w:rPr>
          <w:rFonts w:ascii="Arial" w:eastAsia="Times New Roman" w:hAnsi="Arial" w:cs="Arial"/>
          <w:color w:val="44546A" w:themeColor="text2"/>
          <w:sz w:val="20"/>
          <w:szCs w:val="20"/>
          <w:lang w:val="en-GB" w:eastAsia="nb-NO"/>
        </w:rPr>
      </w:pPr>
      <w:r w:rsidRPr="00803129">
        <w:rPr>
          <w:rFonts w:ascii="Arial" w:eastAsia="Times New Roman" w:hAnsi="Arial" w:cs="Arial"/>
          <w:color w:val="44546A" w:themeColor="text2"/>
          <w:sz w:val="20"/>
          <w:szCs w:val="20"/>
          <w:lang w:val="en-GB" w:eastAsia="nb-NO"/>
        </w:rPr>
        <w:t xml:space="preserve">Any changes in the Requirements in individual Agreements shall in order to be enforceable, require the written agreement of the Parties with explicit, precise reference to the </w:t>
      </w:r>
      <w:r w:rsidR="00CE4F45">
        <w:rPr>
          <w:rFonts w:ascii="Arial" w:eastAsia="Times New Roman" w:hAnsi="Arial" w:cs="Arial"/>
          <w:color w:val="44546A" w:themeColor="text2"/>
          <w:sz w:val="20"/>
          <w:szCs w:val="20"/>
          <w:lang w:val="en-GB" w:eastAsia="nb-NO"/>
        </w:rPr>
        <w:t>provisions</w:t>
      </w:r>
      <w:r w:rsidR="00CE4F45" w:rsidRPr="00803129">
        <w:rPr>
          <w:rFonts w:ascii="Arial" w:eastAsia="Times New Roman" w:hAnsi="Arial" w:cs="Arial"/>
          <w:color w:val="44546A" w:themeColor="text2"/>
          <w:sz w:val="20"/>
          <w:szCs w:val="20"/>
          <w:lang w:val="en-GB" w:eastAsia="nb-NO"/>
        </w:rPr>
        <w:t xml:space="preserve"> </w:t>
      </w:r>
      <w:r w:rsidRPr="00803129">
        <w:rPr>
          <w:rFonts w:ascii="Arial" w:eastAsia="Times New Roman" w:hAnsi="Arial" w:cs="Arial"/>
          <w:color w:val="44546A" w:themeColor="text2"/>
          <w:sz w:val="20"/>
          <w:szCs w:val="20"/>
          <w:lang w:val="en-GB" w:eastAsia="nb-NO"/>
        </w:rPr>
        <w:t>of these Requirements that shall be modified or set aside. Unless this amendment procedure is complied with, it is agreed between the Parties that any deviating provisions included in Customer’s purchase orders, requests for quotes or similar, shall be disregarded as null and void.</w:t>
      </w:r>
    </w:p>
    <w:p w14:paraId="7C981812" w14:textId="77777777" w:rsidR="00B3793F" w:rsidRPr="00803129" w:rsidRDefault="00B3793F" w:rsidP="00B955B6">
      <w:pPr>
        <w:spacing w:after="0" w:line="240" w:lineRule="auto"/>
        <w:ind w:left="0"/>
        <w:contextualSpacing/>
        <w:rPr>
          <w:rFonts w:ascii="Arial" w:eastAsia="Times New Roman" w:hAnsi="Arial" w:cs="Arial"/>
          <w:color w:val="44546A" w:themeColor="text2"/>
          <w:sz w:val="20"/>
          <w:szCs w:val="20"/>
          <w:lang w:val="en-GB" w:eastAsia="nb-NO"/>
        </w:rPr>
      </w:pPr>
    </w:p>
    <w:p w14:paraId="1E45F2C0" w14:textId="77777777" w:rsidR="00186242" w:rsidRPr="009F03C8" w:rsidRDefault="00186242" w:rsidP="00803129">
      <w:pPr>
        <w:spacing w:after="0" w:line="240" w:lineRule="auto"/>
        <w:ind w:left="0"/>
        <w:rPr>
          <w:rFonts w:ascii="HelveticaNeueLT Pro 45 Lt" w:eastAsia="Times New Roman" w:hAnsi="HelveticaNeueLT Pro 45 Lt" w:cs="Times New Roman"/>
          <w:sz w:val="18"/>
          <w:szCs w:val="18"/>
          <w:lang w:val="en-GB" w:eastAsia="nb-NO"/>
        </w:rPr>
      </w:pPr>
    </w:p>
    <w:p w14:paraId="7C7E60E6" w14:textId="77777777" w:rsidR="00186242" w:rsidRPr="00186242" w:rsidRDefault="00186242" w:rsidP="00186242">
      <w:pPr>
        <w:pStyle w:val="Numbering1"/>
      </w:pPr>
      <w:r w:rsidRPr="00186242">
        <w:t>Assignment</w:t>
      </w:r>
    </w:p>
    <w:p w14:paraId="17585DC1" w14:textId="77777777" w:rsidR="00186242" w:rsidRPr="00037208" w:rsidRDefault="00186242" w:rsidP="00186242">
      <w:pPr>
        <w:spacing w:after="0" w:line="240" w:lineRule="auto"/>
        <w:contextualSpacing/>
        <w:rPr>
          <w:rFonts w:ascii="Arial" w:eastAsia="Times New Roman" w:hAnsi="Arial" w:cs="Arial"/>
          <w:color w:val="44546A" w:themeColor="text2"/>
          <w:sz w:val="20"/>
          <w:szCs w:val="20"/>
          <w:lang w:val="en-GB" w:eastAsia="nb-NO"/>
        </w:rPr>
      </w:pPr>
      <w:r w:rsidRPr="00037208">
        <w:rPr>
          <w:rFonts w:ascii="Arial" w:eastAsia="Times New Roman" w:hAnsi="Arial" w:cs="Arial"/>
          <w:color w:val="44546A" w:themeColor="text2"/>
          <w:sz w:val="20"/>
          <w:szCs w:val="20"/>
          <w:lang w:val="en-GB" w:eastAsia="nb-NO"/>
        </w:rPr>
        <w:t>Nemko may, with Customer’s prior written consent, assign or transfer any or all of its rights and obligations under the Agreement to any subsidiary in the Nemko Group. Customer’s consent shall not be unreasonably withheld.</w:t>
      </w:r>
    </w:p>
    <w:p w14:paraId="341174E1" w14:textId="77777777" w:rsidR="00186242" w:rsidRDefault="00186242" w:rsidP="00186242">
      <w:pPr>
        <w:spacing w:after="0" w:line="240" w:lineRule="auto"/>
        <w:contextualSpacing/>
        <w:rPr>
          <w:rFonts w:ascii="HelveticaNeueLT Pro 45 Lt" w:eastAsia="Times New Roman" w:hAnsi="HelveticaNeueLT Pro 45 Lt" w:cs="Times New Roman"/>
          <w:sz w:val="18"/>
          <w:szCs w:val="18"/>
          <w:lang w:val="en-GB" w:eastAsia="nb-NO"/>
        </w:rPr>
      </w:pPr>
    </w:p>
    <w:p w14:paraId="1CBDA552" w14:textId="77777777" w:rsidR="00186242" w:rsidRDefault="00186242" w:rsidP="00186242">
      <w:pPr>
        <w:spacing w:after="0" w:line="240" w:lineRule="auto"/>
        <w:contextualSpacing/>
        <w:rPr>
          <w:rFonts w:ascii="HelveticaNeueLT Pro 45 Lt" w:eastAsia="Times New Roman" w:hAnsi="HelveticaNeueLT Pro 45 Lt" w:cs="Times New Roman"/>
          <w:sz w:val="18"/>
          <w:szCs w:val="18"/>
          <w:lang w:val="en-GB" w:eastAsia="nb-NO"/>
        </w:rPr>
      </w:pPr>
    </w:p>
    <w:p w14:paraId="327BFC81" w14:textId="77777777" w:rsidR="00186242" w:rsidRPr="008447A0" w:rsidRDefault="00186242" w:rsidP="00186242">
      <w:pPr>
        <w:pStyle w:val="Numbering1"/>
        <w:rPr>
          <w:lang w:val="nb-NO"/>
        </w:rPr>
      </w:pPr>
      <w:r w:rsidRPr="00C93EA6">
        <w:t>The Services</w:t>
      </w:r>
    </w:p>
    <w:p w14:paraId="61D62532" w14:textId="77777777" w:rsidR="005674D4" w:rsidRDefault="00186242" w:rsidP="00850877">
      <w:pPr>
        <w:pStyle w:val="Numberinga"/>
      </w:pPr>
      <w:r w:rsidRPr="3CE14F9B">
        <w:t>Nemko shall provide the Services in accordance with the agreed Scheme</w:t>
      </w:r>
      <w:r w:rsidR="000E45EA">
        <w:t xml:space="preserve"> and the Product TIC Scheme Requirements</w:t>
      </w:r>
      <w:r w:rsidRPr="3CE14F9B">
        <w:t xml:space="preserve">. </w:t>
      </w:r>
    </w:p>
    <w:p w14:paraId="296D8975" w14:textId="48A0F4A4" w:rsidR="00186242" w:rsidRPr="00037208" w:rsidRDefault="00186242" w:rsidP="00850877">
      <w:pPr>
        <w:pStyle w:val="Numberinga"/>
      </w:pPr>
      <w:r w:rsidRPr="3CE14F9B">
        <w:t>Unless otherwise agreed in the Agreement with explicit reference to this provision, Nemko’s quotations are based on a successful conformity assessment – i.e. that the Product or system are found to meet the applicable requirements. Any circumstances that require mitigation or repeat testing/examination</w:t>
      </w:r>
      <w:r>
        <w:t>,</w:t>
      </w:r>
      <w:r w:rsidRPr="3CE14F9B">
        <w:t xml:space="preserve"> will trigger additional costs which shall be covered on a time and materials basis based on standard hourly rates unless otherwise</w:t>
      </w:r>
      <w:r>
        <w:t xml:space="preserve"> explicitly</w:t>
      </w:r>
      <w:r w:rsidRPr="3CE14F9B">
        <w:t xml:space="preserve"> agreed</w:t>
      </w:r>
      <w:r>
        <w:t xml:space="preserve"> in writing</w:t>
      </w:r>
      <w:r w:rsidRPr="3CE14F9B">
        <w:t>.</w:t>
      </w:r>
    </w:p>
    <w:p w14:paraId="5087B831" w14:textId="13FA1D48" w:rsidR="008F23E4" w:rsidRDefault="00186242" w:rsidP="00850877">
      <w:pPr>
        <w:pStyle w:val="Numberinga"/>
        <w:rPr>
          <w:rFonts w:cs="Times New Roman"/>
          <w:lang w:eastAsia="nb-NO"/>
        </w:rPr>
      </w:pPr>
      <w:r w:rsidRPr="44532F96">
        <w:rPr>
          <w:rFonts w:cs="Times New Roman"/>
          <w:lang w:eastAsia="nb-NO"/>
        </w:rPr>
        <w:t xml:space="preserve">Unless otherwise explicitly agreed </w:t>
      </w:r>
      <w:r>
        <w:rPr>
          <w:rFonts w:cs="Times New Roman"/>
          <w:lang w:eastAsia="nb-NO"/>
        </w:rPr>
        <w:t xml:space="preserve">in writing </w:t>
      </w:r>
      <w:r w:rsidRPr="44532F96">
        <w:rPr>
          <w:rFonts w:cs="Times New Roman"/>
          <w:lang w:eastAsia="nb-NO"/>
        </w:rPr>
        <w:t xml:space="preserve">between the Parties, all agreed or estimated progress plan(s) for the provision of the Services are based upon the assumption that Customer provides the necessary </w:t>
      </w:r>
      <w:r>
        <w:rPr>
          <w:rFonts w:cs="Times New Roman"/>
          <w:lang w:eastAsia="nb-NO"/>
        </w:rPr>
        <w:t>and</w:t>
      </w:r>
      <w:r w:rsidRPr="00C32375">
        <w:rPr>
          <w:rFonts w:cs="Times New Roman"/>
          <w:lang w:eastAsia="nb-NO"/>
        </w:rPr>
        <w:t xml:space="preserve"> relevant, accurate and complete</w:t>
      </w:r>
      <w:r>
        <w:rPr>
          <w:rFonts w:cs="Times New Roman"/>
          <w:lang w:eastAsia="nb-NO"/>
        </w:rPr>
        <w:t xml:space="preserve"> </w:t>
      </w:r>
      <w:r w:rsidRPr="00C32375">
        <w:rPr>
          <w:rFonts w:cs="Times New Roman"/>
          <w:lang w:eastAsia="nb-NO"/>
        </w:rPr>
        <w:t xml:space="preserve">information, documents (including but not limited to technical descriptions, </w:t>
      </w:r>
      <w:r>
        <w:rPr>
          <w:rFonts w:cs="Times New Roman"/>
          <w:lang w:eastAsia="nb-NO"/>
        </w:rPr>
        <w:t xml:space="preserve">specifications, </w:t>
      </w:r>
      <w:r w:rsidRPr="00C32375">
        <w:rPr>
          <w:rFonts w:cs="Times New Roman"/>
          <w:lang w:eastAsia="nb-NO"/>
        </w:rPr>
        <w:t xml:space="preserve">installation guidelines and user </w:t>
      </w:r>
      <w:r w:rsidR="001A7061">
        <w:rPr>
          <w:rFonts w:cs="Times New Roman"/>
          <w:lang w:eastAsia="nb-NO"/>
        </w:rPr>
        <w:t xml:space="preserve">manuals </w:t>
      </w:r>
      <w:r>
        <w:rPr>
          <w:rFonts w:cs="Times New Roman"/>
          <w:lang w:eastAsia="nb-NO"/>
        </w:rPr>
        <w:t>in relevant format</w:t>
      </w:r>
      <w:r w:rsidRPr="00C32375">
        <w:rPr>
          <w:rFonts w:cs="Times New Roman"/>
          <w:lang w:eastAsia="nb-NO"/>
        </w:rPr>
        <w:t>) and samples of the Product</w:t>
      </w:r>
      <w:r>
        <w:rPr>
          <w:rFonts w:cs="Times New Roman"/>
          <w:lang w:eastAsia="nb-NO"/>
        </w:rPr>
        <w:t xml:space="preserve"> </w:t>
      </w:r>
      <w:r w:rsidRPr="00C32375">
        <w:rPr>
          <w:rFonts w:cs="Times New Roman"/>
          <w:lang w:eastAsia="nb-NO"/>
        </w:rPr>
        <w:t xml:space="preserve"> (“</w:t>
      </w:r>
      <w:r w:rsidRPr="005572B0">
        <w:rPr>
          <w:rFonts w:cs="Times New Roman"/>
          <w:lang w:eastAsia="nb-NO"/>
        </w:rPr>
        <w:t>Materials</w:t>
      </w:r>
      <w:r w:rsidRPr="00C32375">
        <w:rPr>
          <w:rFonts w:cs="Times New Roman"/>
          <w:lang w:eastAsia="nb-NO"/>
        </w:rPr>
        <w:t>”)</w:t>
      </w:r>
      <w:r>
        <w:rPr>
          <w:rFonts w:cs="Times New Roman"/>
          <w:lang w:eastAsia="nb-NO"/>
        </w:rPr>
        <w:t xml:space="preserve">, as well as provision for access to relevant locations, personnel and facilities of subcontractors of the customer, applicant or manufacturer, </w:t>
      </w:r>
      <w:r w:rsidRPr="44532F96">
        <w:rPr>
          <w:rFonts w:cs="Times New Roman"/>
          <w:lang w:eastAsia="nb-NO"/>
        </w:rPr>
        <w:t xml:space="preserve">in a timely and structured manner. </w:t>
      </w:r>
    </w:p>
    <w:p w14:paraId="4EA5DE06" w14:textId="0D155A99" w:rsidR="008A3593" w:rsidRDefault="008A3593" w:rsidP="00850877">
      <w:pPr>
        <w:pStyle w:val="Numberinga"/>
        <w:rPr>
          <w:rFonts w:cs="Times New Roman"/>
          <w:lang w:eastAsia="nb-NO"/>
        </w:rPr>
      </w:pPr>
      <w:r w:rsidRPr="008A3593">
        <w:rPr>
          <w:rFonts w:cs="Times New Roman"/>
          <w:lang w:eastAsia="nb-NO"/>
        </w:rPr>
        <w:t xml:space="preserve">Unless otherwise agreed between the Parties, Nemko reserves the right to officially terminate </w:t>
      </w:r>
      <w:r>
        <w:rPr>
          <w:rFonts w:cs="Times New Roman"/>
          <w:lang w:eastAsia="nb-NO"/>
        </w:rPr>
        <w:t>an</w:t>
      </w:r>
      <w:r w:rsidRPr="008A3593">
        <w:rPr>
          <w:rFonts w:cs="Times New Roman"/>
          <w:lang w:eastAsia="nb-NO"/>
        </w:rPr>
        <w:t xml:space="preserve"> Agreement regarding testing after 60 days of inactivity</w:t>
      </w:r>
      <w:r>
        <w:rPr>
          <w:rFonts w:cs="Times New Roman"/>
          <w:lang w:eastAsia="nb-NO"/>
        </w:rPr>
        <w:t>,</w:t>
      </w:r>
      <w:r w:rsidRPr="008A3593">
        <w:rPr>
          <w:rFonts w:cs="Times New Roman"/>
          <w:lang w:eastAsia="nb-NO"/>
        </w:rPr>
        <w:t xml:space="preserve"> and invoice for the work performed. </w:t>
      </w:r>
      <w:r w:rsidR="00292AAC">
        <w:rPr>
          <w:rFonts w:cs="Times New Roman"/>
          <w:lang w:eastAsia="nb-NO"/>
        </w:rPr>
        <w:t>A</w:t>
      </w:r>
      <w:r w:rsidRPr="008A3593">
        <w:rPr>
          <w:rFonts w:cs="Times New Roman"/>
          <w:lang w:eastAsia="nb-NO"/>
        </w:rPr>
        <w:t xml:space="preserve"> new quote </w:t>
      </w:r>
      <w:r>
        <w:rPr>
          <w:rFonts w:cs="Times New Roman"/>
          <w:lang w:eastAsia="nb-NO"/>
        </w:rPr>
        <w:t>must</w:t>
      </w:r>
      <w:r w:rsidRPr="008A3593">
        <w:rPr>
          <w:rFonts w:cs="Times New Roman"/>
          <w:lang w:eastAsia="nb-NO"/>
        </w:rPr>
        <w:t xml:space="preserve"> be issued</w:t>
      </w:r>
      <w:r w:rsidR="00292AAC">
        <w:rPr>
          <w:rFonts w:cs="Times New Roman"/>
          <w:lang w:eastAsia="nb-NO"/>
        </w:rPr>
        <w:t xml:space="preserve"> in order for the project to continue</w:t>
      </w:r>
      <w:r w:rsidRPr="008A3593">
        <w:rPr>
          <w:rFonts w:cs="Times New Roman"/>
          <w:lang w:eastAsia="nb-NO"/>
        </w:rPr>
        <w:t>.</w:t>
      </w:r>
    </w:p>
    <w:p w14:paraId="6906E139" w14:textId="2EC44213" w:rsidR="001A7061" w:rsidRDefault="001A7061" w:rsidP="00850877">
      <w:pPr>
        <w:pStyle w:val="Numberinga"/>
        <w:rPr>
          <w:rFonts w:cs="Times New Roman"/>
          <w:lang w:eastAsia="nb-NO"/>
        </w:rPr>
      </w:pPr>
      <w:r>
        <w:rPr>
          <w:rFonts w:cs="Times New Roman"/>
          <w:lang w:eastAsia="nb-NO"/>
        </w:rPr>
        <w:t>Unless otherwise agreed, all user manuals and product documentation shall be in English.</w:t>
      </w:r>
    </w:p>
    <w:p w14:paraId="0F2F222F" w14:textId="0ECD9B39" w:rsidR="00186242" w:rsidRPr="00037208" w:rsidRDefault="00186242" w:rsidP="00850877">
      <w:pPr>
        <w:pStyle w:val="Numberinga"/>
        <w:rPr>
          <w:rFonts w:cs="Times New Roman"/>
          <w:lang w:eastAsia="nb-NO"/>
        </w:rPr>
      </w:pPr>
      <w:r w:rsidRPr="44532F96">
        <w:rPr>
          <w:rFonts w:cs="Times New Roman"/>
          <w:lang w:eastAsia="nb-NO"/>
        </w:rPr>
        <w:t xml:space="preserve">In case of Customer’s delay, </w:t>
      </w:r>
      <w:r w:rsidR="00B73DBD">
        <w:rPr>
          <w:rFonts w:cs="Times New Roman"/>
          <w:lang w:eastAsia="nb-NO"/>
        </w:rPr>
        <w:t xml:space="preserve">any agreed </w:t>
      </w:r>
      <w:r w:rsidRPr="44532F96">
        <w:rPr>
          <w:rFonts w:cs="Times New Roman"/>
          <w:lang w:eastAsia="nb-NO"/>
        </w:rPr>
        <w:t>progress plan or estimate will as a minimum be extended correspondingly. Nemko reserves the right to further extensions, taking into account other assignments which collide with the Services due to the delays.</w:t>
      </w:r>
      <w:r w:rsidRPr="00C32375">
        <w:t xml:space="preserve"> </w:t>
      </w:r>
    </w:p>
    <w:p w14:paraId="78440C5F" w14:textId="5E1C880C" w:rsidR="00186242" w:rsidRDefault="00186242" w:rsidP="00850877">
      <w:pPr>
        <w:pStyle w:val="Numberinga"/>
        <w:rPr>
          <w:rFonts w:cs="Times New Roman"/>
          <w:lang w:eastAsia="nb-NO"/>
        </w:rPr>
      </w:pPr>
      <w:r w:rsidRPr="44532F96">
        <w:rPr>
          <w:rFonts w:cs="Times New Roman"/>
          <w:lang w:eastAsia="nb-NO"/>
        </w:rPr>
        <w:t xml:space="preserve">Unless it is explicitly agreed as part of the Services that Nemko shall identify discrepancies, errors, inconsistencies or omissions in the Materials, Customer is responsible for all aspects of the Materials, including the Product. Nemko is entitled to rely on the accuracy and completeness of the Materials </w:t>
      </w:r>
      <w:r>
        <w:rPr>
          <w:rFonts w:cs="Times New Roman"/>
          <w:lang w:eastAsia="nb-NO"/>
        </w:rPr>
        <w:t>for the purposes of quoting and</w:t>
      </w:r>
      <w:r w:rsidRPr="44532F96">
        <w:rPr>
          <w:rFonts w:cs="Times New Roman"/>
          <w:lang w:eastAsia="nb-NO"/>
        </w:rPr>
        <w:t xml:space="preserve"> the performance of the Services.</w:t>
      </w:r>
    </w:p>
    <w:p w14:paraId="0DB598C1" w14:textId="1D2DF997" w:rsidR="004173C9" w:rsidRPr="00037208" w:rsidRDefault="00564F0F" w:rsidP="00850877">
      <w:pPr>
        <w:pStyle w:val="Numberinga"/>
        <w:rPr>
          <w:rFonts w:cs="Times New Roman"/>
          <w:lang w:eastAsia="nb-NO"/>
        </w:rPr>
      </w:pPr>
      <w:r>
        <w:rPr>
          <w:rFonts w:cs="Times New Roman"/>
          <w:lang w:eastAsia="nb-NO"/>
        </w:rPr>
        <w:t xml:space="preserve">The Services may be provided remotely, </w:t>
      </w:r>
      <w:r w:rsidR="0025011B">
        <w:rPr>
          <w:rFonts w:cs="Times New Roman"/>
          <w:lang w:eastAsia="nb-NO"/>
        </w:rPr>
        <w:t xml:space="preserve">subject to Nemko’s professional discretion </w:t>
      </w:r>
      <w:r w:rsidR="0020659C">
        <w:rPr>
          <w:rFonts w:cs="Times New Roman"/>
          <w:lang w:eastAsia="nb-NO"/>
        </w:rPr>
        <w:t xml:space="preserve">of the </w:t>
      </w:r>
      <w:r w:rsidR="0025011B">
        <w:rPr>
          <w:rFonts w:cs="Times New Roman"/>
          <w:lang w:eastAsia="nb-NO"/>
        </w:rPr>
        <w:t xml:space="preserve">reliability of </w:t>
      </w:r>
      <w:r w:rsidR="00463DF6">
        <w:rPr>
          <w:rFonts w:cs="Times New Roman"/>
          <w:lang w:eastAsia="nb-NO"/>
        </w:rPr>
        <w:t>the digital tools concerned, as well as</w:t>
      </w:r>
      <w:r w:rsidR="0025011B">
        <w:rPr>
          <w:rFonts w:cs="Times New Roman"/>
          <w:lang w:eastAsia="nb-NO"/>
        </w:rPr>
        <w:t xml:space="preserve"> requirements </w:t>
      </w:r>
      <w:r w:rsidR="00463DF6">
        <w:rPr>
          <w:rFonts w:cs="Times New Roman"/>
          <w:lang w:eastAsia="nb-NO"/>
        </w:rPr>
        <w:t>from accreditation bodies and scheme owners.</w:t>
      </w:r>
    </w:p>
    <w:p w14:paraId="1B27CE49" w14:textId="3639B1B4" w:rsidR="00186242" w:rsidRPr="00037208" w:rsidRDefault="00186242" w:rsidP="00850877">
      <w:pPr>
        <w:pStyle w:val="Numberinga"/>
        <w:rPr>
          <w:rFonts w:cs="Times New Roman"/>
          <w:lang w:eastAsia="nb-NO"/>
        </w:rPr>
      </w:pPr>
      <w:r w:rsidRPr="124630FC">
        <w:rPr>
          <w:rFonts w:cs="Times New Roman"/>
          <w:lang w:eastAsia="nb-NO"/>
        </w:rPr>
        <w:t xml:space="preserve">Nemko does not undertake any fitness for purpose obligations. Neither does Nemko represent or warrant that the outcome of the Services is that the Product is actually deemed to meet the requirements set out in the Schemes. In case the conclusion of the agreed process and assessment is that the requirements in the applicable Schemes are not met, </w:t>
      </w:r>
      <w:r w:rsidR="00B73DBD">
        <w:rPr>
          <w:rFonts w:cs="Times New Roman"/>
          <w:lang w:eastAsia="nb-NO"/>
        </w:rPr>
        <w:t xml:space="preserve">reports will reflect this and </w:t>
      </w:r>
      <w:r w:rsidRPr="124630FC">
        <w:rPr>
          <w:rFonts w:cs="Times New Roman"/>
          <w:lang w:eastAsia="nb-NO"/>
        </w:rPr>
        <w:t>certificates will not be issued. Customer may then if deemed relevant, order further testing and assessment as additional work. Nemko’s conclusion and a brief explanation may be provided in a report</w:t>
      </w:r>
      <w:r>
        <w:rPr>
          <w:rFonts w:cs="Times New Roman"/>
          <w:lang w:eastAsia="nb-NO"/>
        </w:rPr>
        <w:t xml:space="preserve"> or statement</w:t>
      </w:r>
      <w:r w:rsidR="00B73DBD">
        <w:rPr>
          <w:rFonts w:cs="Times New Roman"/>
          <w:lang w:eastAsia="nb-NO"/>
        </w:rPr>
        <w:t>,</w:t>
      </w:r>
      <w:r w:rsidRPr="124630FC">
        <w:rPr>
          <w:rFonts w:cs="Times New Roman"/>
          <w:lang w:eastAsia="nb-NO"/>
        </w:rPr>
        <w:t xml:space="preserve"> if requested by Customer.</w:t>
      </w:r>
    </w:p>
    <w:p w14:paraId="5D2F5359" w14:textId="38F5A3C9" w:rsidR="00186242" w:rsidRDefault="00186242" w:rsidP="00850877">
      <w:pPr>
        <w:pStyle w:val="Numberinga"/>
        <w:rPr>
          <w:rFonts w:cs="Times New Roman"/>
          <w:lang w:eastAsia="nb-NO"/>
        </w:rPr>
      </w:pPr>
      <w:r w:rsidRPr="44532F96">
        <w:rPr>
          <w:rFonts w:cs="Times New Roman"/>
          <w:lang w:eastAsia="nb-NO"/>
        </w:rPr>
        <w:t xml:space="preserve">Nemko’s certification decisions are based on documentation established by Nemko itself or by other conformity assessment bodies, in accordance with the requirements set out in the applicable Schemes. </w:t>
      </w:r>
    </w:p>
    <w:p w14:paraId="60546DC9" w14:textId="4CB66D9F" w:rsidR="000E68AA" w:rsidRPr="00037208" w:rsidRDefault="00D45C9A" w:rsidP="00850877">
      <w:pPr>
        <w:pStyle w:val="Numberinga"/>
        <w:rPr>
          <w:rFonts w:cs="Times New Roman"/>
          <w:lang w:eastAsia="nb-NO"/>
        </w:rPr>
      </w:pPr>
      <w:r>
        <w:rPr>
          <w:rFonts w:cs="Times New Roman"/>
          <w:lang w:eastAsia="nb-NO"/>
        </w:rPr>
        <w:t xml:space="preserve">Unless otherwise agreed, all reports and certificates are issued in digital formats. In case of issuance of hard copy test reports or certificates, </w:t>
      </w:r>
      <w:r w:rsidR="00A17225">
        <w:rPr>
          <w:rFonts w:cs="Times New Roman"/>
          <w:lang w:eastAsia="nb-NO"/>
        </w:rPr>
        <w:t>and unless otherwise agreed, a standard fee of 300 USD or similar in local currency shall occur.</w:t>
      </w:r>
    </w:p>
    <w:p w14:paraId="6244F531" w14:textId="2EF00C87" w:rsidR="00186242" w:rsidRPr="00037208" w:rsidRDefault="00186242" w:rsidP="00850877">
      <w:pPr>
        <w:pStyle w:val="Numberinga"/>
        <w:rPr>
          <w:rFonts w:cs="Times New Roman"/>
          <w:lang w:eastAsia="nb-NO"/>
        </w:rPr>
      </w:pPr>
      <w:r w:rsidRPr="44532F96">
        <w:rPr>
          <w:rFonts w:cs="Times New Roman"/>
          <w:lang w:eastAsia="nb-NO"/>
        </w:rPr>
        <w:t xml:space="preserve">Customer shall familiarize itself with any draft or final gap-analysis, report, attestation, </w:t>
      </w:r>
      <w:r w:rsidR="00A56FAC">
        <w:rPr>
          <w:rFonts w:cs="Times New Roman"/>
          <w:lang w:eastAsia="nb-NO"/>
        </w:rPr>
        <w:t>label</w:t>
      </w:r>
      <w:r w:rsidR="007C06F1">
        <w:rPr>
          <w:rFonts w:cs="Times New Roman"/>
          <w:lang w:eastAsia="nb-NO"/>
        </w:rPr>
        <w:t xml:space="preserve">, </w:t>
      </w:r>
      <w:r w:rsidRPr="44532F96">
        <w:rPr>
          <w:rFonts w:cs="Times New Roman"/>
          <w:lang w:eastAsia="nb-NO"/>
        </w:rPr>
        <w:t>certificate, training materials or other agreed deliverable (“</w:t>
      </w:r>
      <w:r w:rsidRPr="005572B0">
        <w:rPr>
          <w:rFonts w:cs="Times New Roman"/>
          <w:bCs/>
          <w:lang w:eastAsia="nb-NO"/>
        </w:rPr>
        <w:t>Deliverable</w:t>
      </w:r>
      <w:r w:rsidRPr="44532F96">
        <w:rPr>
          <w:rFonts w:cs="Times New Roman"/>
          <w:lang w:eastAsia="nb-NO"/>
        </w:rPr>
        <w:t xml:space="preserve">”) issued within a reasonable time after completion of the corresponding part of the Services. </w:t>
      </w:r>
    </w:p>
    <w:p w14:paraId="3211A19F" w14:textId="77777777" w:rsidR="00BF7481" w:rsidRDefault="00186242" w:rsidP="00850877">
      <w:pPr>
        <w:pStyle w:val="Numberinga"/>
        <w:rPr>
          <w:rFonts w:cs="Times New Roman"/>
          <w:lang w:eastAsia="nb-NO"/>
        </w:rPr>
      </w:pPr>
      <w:r w:rsidRPr="44532F96">
        <w:rPr>
          <w:rFonts w:cs="Times New Roman"/>
          <w:lang w:eastAsia="nb-NO"/>
        </w:rPr>
        <w:t xml:space="preserve">Any documented error or defect in the Deliverable shall be rectified within a reasonable period of time, at Nemko’s sole cost, provided said error or defect is not attributable to the Customer, Customer’s </w:t>
      </w:r>
      <w:r>
        <w:rPr>
          <w:rFonts w:cs="Times New Roman"/>
          <w:lang w:eastAsia="nb-NO"/>
        </w:rPr>
        <w:t>subsidiaries</w:t>
      </w:r>
      <w:r w:rsidRPr="44532F96">
        <w:rPr>
          <w:rFonts w:cs="Times New Roman"/>
          <w:lang w:eastAsia="nb-NO"/>
        </w:rPr>
        <w:t xml:space="preserve"> or Customer's subcontractors.  </w:t>
      </w:r>
    </w:p>
    <w:p w14:paraId="500829BF" w14:textId="07CCDBC4" w:rsidR="00186242" w:rsidRPr="00037208" w:rsidRDefault="00186242" w:rsidP="00850877">
      <w:pPr>
        <w:pStyle w:val="Numberinga"/>
        <w:rPr>
          <w:rFonts w:cs="Times New Roman"/>
          <w:lang w:eastAsia="nb-NO"/>
        </w:rPr>
      </w:pPr>
      <w:r w:rsidRPr="44532F96">
        <w:rPr>
          <w:rFonts w:cs="Times New Roman"/>
          <w:lang w:eastAsia="nb-NO"/>
        </w:rPr>
        <w:t xml:space="preserve">Customer shall notify Nemko of any error or defect in the Deliverable or the Services in writing within </w:t>
      </w:r>
      <w:r w:rsidR="005732E9">
        <w:rPr>
          <w:rFonts w:cs="Times New Roman"/>
          <w:lang w:eastAsia="nb-NO"/>
        </w:rPr>
        <w:t>reasonable time</w:t>
      </w:r>
      <w:r w:rsidRPr="44532F96">
        <w:rPr>
          <w:rFonts w:cs="Times New Roman"/>
          <w:lang w:eastAsia="nb-NO"/>
        </w:rPr>
        <w:t xml:space="preserve"> after Customer became or should have become aware of such errors or defects, and at the latest within 12 months from issuance of the relevant Deliverable.</w:t>
      </w:r>
    </w:p>
    <w:p w14:paraId="643657EE" w14:textId="7A63CF50" w:rsidR="00186242" w:rsidRDefault="00186242" w:rsidP="00037208">
      <w:pPr>
        <w:pStyle w:val="Numberinga"/>
      </w:pPr>
      <w:r w:rsidRPr="44532F96">
        <w:t>The testing or certification of a Product do</w:t>
      </w:r>
      <w:r>
        <w:t>es</w:t>
      </w:r>
      <w:r w:rsidRPr="44532F96">
        <w:t xml:space="preserve"> not release Customer from its responsibility for the compliant design, production, </w:t>
      </w:r>
      <w:r w:rsidR="00C51A28">
        <w:t>marketing</w:t>
      </w:r>
      <w:r w:rsidR="005B1202">
        <w:t xml:space="preserve">, </w:t>
      </w:r>
      <w:r w:rsidRPr="44532F96">
        <w:t xml:space="preserve">sale, </w:t>
      </w:r>
      <w:r>
        <w:t xml:space="preserve">after-sale, </w:t>
      </w:r>
      <w:r w:rsidRPr="44532F96">
        <w:t>labelling, distribution, transport, use or other aspects of the Product and its commercialization. Neither does the testing or certification directly or indirectly represent or imply a transfer from Customer to Nemko of the risks or liabilities arising from or in connection with the design, manufacture, distribution, use or other aspects of the Product and its commercialization.</w:t>
      </w:r>
    </w:p>
    <w:p w14:paraId="034B93C9" w14:textId="38DEAE64" w:rsidR="00C51A28" w:rsidRPr="00AA3C10" w:rsidRDefault="00C51A28" w:rsidP="00037208">
      <w:pPr>
        <w:pStyle w:val="Numberinga"/>
      </w:pPr>
      <w:r>
        <w:t>Nemko’s market access services are provided on a best effort basis. Nemko does not undertake obligations of result.</w:t>
      </w:r>
    </w:p>
    <w:p w14:paraId="13D8339C" w14:textId="77777777" w:rsidR="00186242" w:rsidRDefault="00186242" w:rsidP="00186242">
      <w:pPr>
        <w:spacing w:after="0" w:line="240" w:lineRule="auto"/>
        <w:ind w:left="360"/>
        <w:contextualSpacing/>
        <w:rPr>
          <w:rFonts w:ascii="HelveticaNeueLT Pro 45 Lt" w:eastAsia="Times New Roman" w:hAnsi="HelveticaNeueLT Pro 45 Lt" w:cs="Times New Roman"/>
          <w:sz w:val="18"/>
          <w:szCs w:val="18"/>
          <w:lang w:val="en-GB" w:eastAsia="nb-NO"/>
        </w:rPr>
      </w:pPr>
    </w:p>
    <w:p w14:paraId="1F5AD05E" w14:textId="7D5722B6" w:rsidR="00186242" w:rsidRPr="005A20D7" w:rsidRDefault="00186242" w:rsidP="00186242">
      <w:pPr>
        <w:pStyle w:val="Numbering1"/>
        <w:rPr>
          <w:lang w:val="en-US"/>
        </w:rPr>
      </w:pPr>
      <w:r>
        <w:t>Personnel</w:t>
      </w:r>
      <w:r w:rsidR="0042351A">
        <w:t>, outsourcing</w:t>
      </w:r>
      <w:r w:rsidR="6A0276D4">
        <w:t xml:space="preserve"> </w:t>
      </w:r>
      <w:r w:rsidR="004811EA">
        <w:t>and partners</w:t>
      </w:r>
    </w:p>
    <w:p w14:paraId="79F863D0" w14:textId="77777777" w:rsidR="00186242" w:rsidRPr="009F03C8" w:rsidRDefault="00186242" w:rsidP="00037208">
      <w:pPr>
        <w:pStyle w:val="Numberinga"/>
        <w:rPr>
          <w:lang w:eastAsia="nb-NO"/>
        </w:rPr>
      </w:pPr>
      <w:r w:rsidRPr="001F113E">
        <w:rPr>
          <w:lang w:eastAsia="nb-NO"/>
        </w:rPr>
        <w:t>Appropriate personnel shall be appointed for the performance of the Services</w:t>
      </w:r>
      <w:r>
        <w:rPr>
          <w:lang w:eastAsia="nb-NO"/>
        </w:rPr>
        <w:t>, in accordance with any applicable accreditation requirements</w:t>
      </w:r>
      <w:r w:rsidRPr="001F113E">
        <w:rPr>
          <w:lang w:eastAsia="nb-NO"/>
        </w:rPr>
        <w:t xml:space="preserve">. Unless otherwise agreed, substitute personnel may be assigned to the Services, at any time, and without extra cost and </w:t>
      </w:r>
      <w:r w:rsidRPr="44532F96">
        <w:rPr>
          <w:lang w:eastAsia="nb-NO"/>
        </w:rPr>
        <w:t xml:space="preserve">risk for Customer. Substitute personnel shall be suitably qualified and competent. </w:t>
      </w:r>
    </w:p>
    <w:p w14:paraId="04916439" w14:textId="1C5787D6" w:rsidR="00B73DBD" w:rsidRDefault="00625810" w:rsidP="00037208">
      <w:pPr>
        <w:pStyle w:val="Numberinga"/>
        <w:rPr>
          <w:lang w:eastAsia="nb-NO"/>
        </w:rPr>
      </w:pPr>
      <w:r w:rsidRPr="44532F96">
        <w:rPr>
          <w:lang w:eastAsia="nb-NO"/>
        </w:rPr>
        <w:t xml:space="preserve">Nemko </w:t>
      </w:r>
      <w:r w:rsidR="002C2981">
        <w:rPr>
          <w:lang w:eastAsia="nb-NO"/>
        </w:rPr>
        <w:t>may</w:t>
      </w:r>
      <w:r w:rsidRPr="44532F96">
        <w:rPr>
          <w:lang w:eastAsia="nb-NO"/>
        </w:rPr>
        <w:t xml:space="preserve"> </w:t>
      </w:r>
      <w:r w:rsidR="00625394">
        <w:rPr>
          <w:lang w:eastAsia="nb-NO"/>
        </w:rPr>
        <w:t>outsource</w:t>
      </w:r>
      <w:r w:rsidR="00625394" w:rsidRPr="44532F96">
        <w:rPr>
          <w:lang w:eastAsia="nb-NO"/>
        </w:rPr>
        <w:t xml:space="preserve"> </w:t>
      </w:r>
      <w:r w:rsidRPr="44532F96">
        <w:rPr>
          <w:lang w:eastAsia="nb-NO"/>
        </w:rPr>
        <w:t>Services as part of its accredited, global delivery</w:t>
      </w:r>
      <w:r w:rsidR="00A45AE7">
        <w:rPr>
          <w:lang w:eastAsia="nb-NO"/>
        </w:rPr>
        <w:t xml:space="preserve"> in accordance with </w:t>
      </w:r>
      <w:r w:rsidR="00462048">
        <w:rPr>
          <w:lang w:eastAsia="nb-NO"/>
        </w:rPr>
        <w:t>the applicable accreditation and scheme requirements</w:t>
      </w:r>
      <w:r w:rsidRPr="44532F96">
        <w:rPr>
          <w:lang w:eastAsia="nb-NO"/>
        </w:rPr>
        <w:t xml:space="preserve">. </w:t>
      </w:r>
      <w:r w:rsidR="00186242" w:rsidRPr="44532F96">
        <w:rPr>
          <w:lang w:eastAsia="nb-NO"/>
        </w:rPr>
        <w:t xml:space="preserve">Nemko shall have the right to </w:t>
      </w:r>
      <w:r w:rsidR="00F057AE">
        <w:rPr>
          <w:lang w:eastAsia="nb-NO"/>
        </w:rPr>
        <w:t>outsource</w:t>
      </w:r>
      <w:r w:rsidR="00F057AE" w:rsidRPr="44532F96">
        <w:rPr>
          <w:lang w:eastAsia="nb-NO"/>
        </w:rPr>
        <w:t xml:space="preserve"> </w:t>
      </w:r>
      <w:r w:rsidR="00186242" w:rsidRPr="44532F96">
        <w:rPr>
          <w:lang w:eastAsia="nb-NO"/>
        </w:rPr>
        <w:t xml:space="preserve">the Services under the Agreement fully or partially to any </w:t>
      </w:r>
      <w:r w:rsidR="00186242">
        <w:rPr>
          <w:lang w:eastAsia="nb-NO"/>
        </w:rPr>
        <w:t>other company in the Nemko Group</w:t>
      </w:r>
      <w:r w:rsidR="00B73DBD">
        <w:rPr>
          <w:lang w:eastAsia="nb-NO"/>
        </w:rPr>
        <w:t xml:space="preserve"> or to external resources which work under the instructions of Nemko or which operate under the relevant accreditations</w:t>
      </w:r>
      <w:r w:rsidR="00186242" w:rsidRPr="44532F96">
        <w:rPr>
          <w:lang w:eastAsia="nb-NO"/>
        </w:rPr>
        <w:t xml:space="preserve">. Such </w:t>
      </w:r>
      <w:r w:rsidR="00F057AE">
        <w:rPr>
          <w:lang w:eastAsia="nb-NO"/>
        </w:rPr>
        <w:t>outsourcing</w:t>
      </w:r>
      <w:r w:rsidR="00F057AE" w:rsidRPr="44532F96">
        <w:rPr>
          <w:lang w:eastAsia="nb-NO"/>
        </w:rPr>
        <w:t xml:space="preserve"> </w:t>
      </w:r>
      <w:r w:rsidR="00186242" w:rsidRPr="44532F96">
        <w:rPr>
          <w:lang w:eastAsia="nb-NO"/>
        </w:rPr>
        <w:t xml:space="preserve">shall not relieve Nemko from its obligations under the Agreement. </w:t>
      </w:r>
      <w:r w:rsidR="00F057AE">
        <w:rPr>
          <w:lang w:eastAsia="nb-NO"/>
        </w:rPr>
        <w:t>Outsourcing</w:t>
      </w:r>
      <w:r w:rsidR="00F057AE" w:rsidRPr="44532F96">
        <w:rPr>
          <w:lang w:eastAsia="nb-NO"/>
        </w:rPr>
        <w:t xml:space="preserve"> </w:t>
      </w:r>
      <w:r w:rsidR="00403E56" w:rsidRPr="44532F96">
        <w:rPr>
          <w:lang w:eastAsia="nb-NO"/>
        </w:rPr>
        <w:t xml:space="preserve">shall not require </w:t>
      </w:r>
      <w:r w:rsidR="008A2AC2">
        <w:rPr>
          <w:lang w:eastAsia="nb-NO"/>
        </w:rPr>
        <w:t xml:space="preserve">further </w:t>
      </w:r>
      <w:r w:rsidR="00403E56" w:rsidRPr="44532F96">
        <w:rPr>
          <w:lang w:eastAsia="nb-NO"/>
        </w:rPr>
        <w:t>consent from Customer</w:t>
      </w:r>
      <w:r w:rsidR="00403E56">
        <w:rPr>
          <w:lang w:eastAsia="nb-NO"/>
        </w:rPr>
        <w:t xml:space="preserve">. </w:t>
      </w:r>
      <w:r w:rsidR="00A80E3F">
        <w:rPr>
          <w:lang w:eastAsia="nb-NO"/>
        </w:rPr>
        <w:t>Any objections from Customer</w:t>
      </w:r>
      <w:r w:rsidR="00D43C75">
        <w:rPr>
          <w:lang w:eastAsia="nb-NO"/>
        </w:rPr>
        <w:t xml:space="preserve">’s side against </w:t>
      </w:r>
      <w:r w:rsidR="00C62E7F">
        <w:rPr>
          <w:lang w:eastAsia="nb-NO"/>
        </w:rPr>
        <w:t xml:space="preserve">outsourcing </w:t>
      </w:r>
      <w:r w:rsidR="00FF31EB">
        <w:rPr>
          <w:lang w:eastAsia="nb-NO"/>
        </w:rPr>
        <w:t xml:space="preserve">shall be raised by the Customer </w:t>
      </w:r>
      <w:r w:rsidR="00C4791B">
        <w:rPr>
          <w:lang w:eastAsia="nb-NO"/>
        </w:rPr>
        <w:t xml:space="preserve">prior to </w:t>
      </w:r>
      <w:r w:rsidR="00F73DF6">
        <w:rPr>
          <w:lang w:eastAsia="nb-NO"/>
        </w:rPr>
        <w:t>entering into the Agreement.</w:t>
      </w:r>
    </w:p>
    <w:p w14:paraId="1A0A1628" w14:textId="327898C3" w:rsidR="00BC05DC" w:rsidRDefault="00186242" w:rsidP="009214D6">
      <w:pPr>
        <w:pStyle w:val="Numberinga"/>
        <w:rPr>
          <w:lang w:eastAsia="nb-NO"/>
        </w:rPr>
      </w:pPr>
      <w:r>
        <w:rPr>
          <w:lang w:eastAsia="nb-NO"/>
        </w:rPr>
        <w:t>For</w:t>
      </w:r>
      <w:r w:rsidR="00B73DBD">
        <w:rPr>
          <w:lang w:eastAsia="nb-NO"/>
        </w:rPr>
        <w:t xml:space="preserve"> the</w:t>
      </w:r>
      <w:r>
        <w:rPr>
          <w:lang w:eastAsia="nb-NO"/>
        </w:rPr>
        <w:t xml:space="preserve"> </w:t>
      </w:r>
      <w:r w:rsidR="00B73DBD">
        <w:rPr>
          <w:lang w:eastAsia="nb-NO"/>
        </w:rPr>
        <w:t xml:space="preserve">global </w:t>
      </w:r>
      <w:r w:rsidR="00C17B94">
        <w:rPr>
          <w:lang w:eastAsia="nb-NO"/>
        </w:rPr>
        <w:t>market</w:t>
      </w:r>
      <w:r>
        <w:rPr>
          <w:lang w:eastAsia="nb-NO"/>
        </w:rPr>
        <w:t xml:space="preserve"> access services, </w:t>
      </w:r>
      <w:r w:rsidR="003E3D60">
        <w:rPr>
          <w:lang w:eastAsia="nb-NO"/>
        </w:rPr>
        <w:t xml:space="preserve">in countries where Nemko does not have own presence, </w:t>
      </w:r>
      <w:r>
        <w:rPr>
          <w:lang w:eastAsia="nb-NO"/>
        </w:rPr>
        <w:t xml:space="preserve">Nemko relies on a network of </w:t>
      </w:r>
      <w:r w:rsidR="00B73DBD">
        <w:rPr>
          <w:lang w:eastAsia="nb-NO"/>
        </w:rPr>
        <w:t xml:space="preserve">middlemen </w:t>
      </w:r>
      <w:r w:rsidR="000F19F0">
        <w:rPr>
          <w:lang w:eastAsia="nb-NO"/>
        </w:rPr>
        <w:t xml:space="preserve">that act on behalf of Nemko </w:t>
      </w:r>
      <w:r w:rsidR="003E3D60">
        <w:rPr>
          <w:lang w:eastAsia="nb-NO"/>
        </w:rPr>
        <w:t xml:space="preserve">as well as </w:t>
      </w:r>
      <w:r w:rsidR="00666199">
        <w:rPr>
          <w:lang w:eastAsia="nb-NO"/>
        </w:rPr>
        <w:t xml:space="preserve">on </w:t>
      </w:r>
      <w:r w:rsidR="000F19F0">
        <w:rPr>
          <w:lang w:eastAsia="nb-NO"/>
        </w:rPr>
        <w:t>selected</w:t>
      </w:r>
      <w:r w:rsidR="00B73DBD">
        <w:rPr>
          <w:lang w:eastAsia="nb-NO"/>
        </w:rPr>
        <w:t xml:space="preserve"> local </w:t>
      </w:r>
      <w:r w:rsidR="00720E7D">
        <w:rPr>
          <w:lang w:eastAsia="nb-NO"/>
        </w:rPr>
        <w:t>conformity assessment bodies</w:t>
      </w:r>
      <w:r w:rsidR="00D6046D">
        <w:rPr>
          <w:lang w:eastAsia="nb-NO"/>
        </w:rPr>
        <w:t xml:space="preserve"> that provide </w:t>
      </w:r>
      <w:r w:rsidR="00A574E3">
        <w:rPr>
          <w:lang w:eastAsia="nb-NO"/>
        </w:rPr>
        <w:t xml:space="preserve">services to </w:t>
      </w:r>
      <w:r w:rsidR="003E3D60">
        <w:rPr>
          <w:lang w:eastAsia="nb-NO"/>
        </w:rPr>
        <w:t>Customer</w:t>
      </w:r>
      <w:r>
        <w:rPr>
          <w:lang w:eastAsia="nb-NO"/>
        </w:rPr>
        <w:t xml:space="preserve">. </w:t>
      </w:r>
      <w:r w:rsidR="00E856AB">
        <w:rPr>
          <w:lang w:eastAsia="nb-NO"/>
        </w:rPr>
        <w:t>This</w:t>
      </w:r>
      <w:r>
        <w:rPr>
          <w:lang w:eastAsia="nb-NO"/>
        </w:rPr>
        <w:t xml:space="preserve"> </w:t>
      </w:r>
      <w:r w:rsidR="0010274C">
        <w:rPr>
          <w:lang w:eastAsia="nb-NO"/>
        </w:rPr>
        <w:t xml:space="preserve">practice </w:t>
      </w:r>
      <w:r>
        <w:rPr>
          <w:lang w:eastAsia="nb-NO"/>
        </w:rPr>
        <w:t>shall not require prior consent from Customer.</w:t>
      </w:r>
      <w:r w:rsidR="003549E6">
        <w:rPr>
          <w:lang w:eastAsia="nb-NO"/>
        </w:rPr>
        <w:t xml:space="preserve"> </w:t>
      </w:r>
      <w:r w:rsidR="00E2183E" w:rsidRPr="005C0ABC">
        <w:rPr>
          <w:lang w:eastAsia="nb-NO"/>
        </w:rPr>
        <w:t>Market access may depend on separate agreements being signed between Customer and these third parties.</w:t>
      </w:r>
      <w:r w:rsidR="00E2183E">
        <w:rPr>
          <w:lang w:eastAsia="nb-NO"/>
        </w:rPr>
        <w:t xml:space="preserve"> </w:t>
      </w:r>
      <w:r w:rsidR="00FC6416" w:rsidRPr="00FC6416">
        <w:rPr>
          <w:lang w:eastAsia="nb-NO"/>
        </w:rPr>
        <w:t xml:space="preserve">Unless explicitly stated in the quote, </w:t>
      </w:r>
      <w:r w:rsidR="005A596D">
        <w:rPr>
          <w:lang w:eastAsia="nb-NO"/>
        </w:rPr>
        <w:t xml:space="preserve">the middleman and </w:t>
      </w:r>
      <w:r w:rsidR="008D1FD0">
        <w:rPr>
          <w:lang w:eastAsia="nb-NO"/>
        </w:rPr>
        <w:t>certification body</w:t>
      </w:r>
      <w:r w:rsidR="005A596D" w:rsidRPr="00FC6416">
        <w:rPr>
          <w:lang w:eastAsia="nb-NO"/>
        </w:rPr>
        <w:t xml:space="preserve"> </w:t>
      </w:r>
      <w:r w:rsidR="00FC6416" w:rsidRPr="00FC6416">
        <w:rPr>
          <w:lang w:eastAsia="nb-NO"/>
        </w:rPr>
        <w:t>services and the corresponding cost are not covered by Nemko’s quotes.</w:t>
      </w:r>
      <w:r w:rsidR="005C0ABC" w:rsidRPr="005C0ABC">
        <w:rPr>
          <w:lang w:eastAsia="nb-NO"/>
        </w:rPr>
        <w:t xml:space="preserve"> </w:t>
      </w:r>
    </w:p>
    <w:p w14:paraId="66C4084B" w14:textId="51618256" w:rsidR="00D72003" w:rsidRDefault="00D72003" w:rsidP="00037208">
      <w:pPr>
        <w:pStyle w:val="Numberinga"/>
        <w:rPr>
          <w:lang w:eastAsia="nb-NO"/>
        </w:rPr>
      </w:pPr>
      <w:r>
        <w:rPr>
          <w:lang w:eastAsia="nb-NO"/>
        </w:rPr>
        <w:t xml:space="preserve">Global Market Access services do not </w:t>
      </w:r>
      <w:r w:rsidR="00F17C7A">
        <w:rPr>
          <w:lang w:eastAsia="nb-NO"/>
        </w:rPr>
        <w:t>include</w:t>
      </w:r>
      <w:r w:rsidR="00B74F51">
        <w:rPr>
          <w:lang w:eastAsia="nb-NO"/>
        </w:rPr>
        <w:t xml:space="preserve"> assessment of</w:t>
      </w:r>
      <w:r w:rsidR="005E7351">
        <w:rPr>
          <w:lang w:eastAsia="nb-NO"/>
        </w:rPr>
        <w:t xml:space="preserve"> </w:t>
      </w:r>
      <w:r w:rsidR="00143C0F">
        <w:rPr>
          <w:lang w:eastAsia="nb-NO"/>
        </w:rPr>
        <w:t>compliance with</w:t>
      </w:r>
      <w:r w:rsidR="00212939">
        <w:rPr>
          <w:lang w:eastAsia="nb-NO"/>
        </w:rPr>
        <w:t xml:space="preserve"> applicable</w:t>
      </w:r>
      <w:r w:rsidR="00143C0F">
        <w:rPr>
          <w:lang w:eastAsia="nb-NO"/>
        </w:rPr>
        <w:t xml:space="preserve"> international, regional or national</w:t>
      </w:r>
      <w:r w:rsidR="00B74F51">
        <w:rPr>
          <w:lang w:eastAsia="nb-NO"/>
        </w:rPr>
        <w:t xml:space="preserve"> </w:t>
      </w:r>
      <w:r w:rsidR="00EE5AE2">
        <w:rPr>
          <w:lang w:eastAsia="nb-NO"/>
        </w:rPr>
        <w:t>restrictio</w:t>
      </w:r>
      <w:r w:rsidR="009A160D">
        <w:rPr>
          <w:lang w:eastAsia="nb-NO"/>
        </w:rPr>
        <w:t>ns on trade, including but not limited to sanctions, trade restrictions</w:t>
      </w:r>
      <w:r w:rsidR="001D1161">
        <w:rPr>
          <w:lang w:eastAsia="nb-NO"/>
        </w:rPr>
        <w:t xml:space="preserve">, </w:t>
      </w:r>
      <w:r w:rsidR="009A160D">
        <w:rPr>
          <w:lang w:eastAsia="nb-NO"/>
        </w:rPr>
        <w:t>boycot</w:t>
      </w:r>
      <w:r w:rsidR="00267072">
        <w:rPr>
          <w:lang w:eastAsia="nb-NO"/>
        </w:rPr>
        <w:t>t</w:t>
      </w:r>
      <w:r w:rsidR="009A160D">
        <w:rPr>
          <w:lang w:eastAsia="nb-NO"/>
        </w:rPr>
        <w:t>s</w:t>
      </w:r>
      <w:r w:rsidR="001D1161">
        <w:rPr>
          <w:lang w:eastAsia="nb-NO"/>
        </w:rPr>
        <w:t xml:space="preserve"> or embargos</w:t>
      </w:r>
      <w:r w:rsidR="00341BEB">
        <w:rPr>
          <w:lang w:eastAsia="nb-NO"/>
        </w:rPr>
        <w:t>.</w:t>
      </w:r>
      <w:r w:rsidR="009A160D">
        <w:rPr>
          <w:lang w:eastAsia="nb-NO"/>
        </w:rPr>
        <w:t xml:space="preserve"> Customer is </w:t>
      </w:r>
      <w:r w:rsidR="009A160D" w:rsidRPr="009A160D">
        <w:rPr>
          <w:lang w:eastAsia="nb-NO"/>
        </w:rPr>
        <w:t>responsible for ensuring compliance with all applicable laws and regulations related to such restrictions.</w:t>
      </w:r>
    </w:p>
    <w:p w14:paraId="5E4D8C9D" w14:textId="14E3A3C4" w:rsidR="00186242" w:rsidRDefault="00186242" w:rsidP="00241ECB">
      <w:pPr>
        <w:pStyle w:val="Numberinga"/>
        <w:rPr>
          <w:lang w:eastAsia="nb-NO"/>
        </w:rPr>
      </w:pPr>
      <w:r w:rsidRPr="44532F96">
        <w:rPr>
          <w:lang w:eastAsia="nb-NO"/>
        </w:rPr>
        <w:t xml:space="preserve">Nemko may, at own cost and risk, extend the team performing the Services with observers for purposes such as </w:t>
      </w:r>
      <w:r>
        <w:rPr>
          <w:lang w:eastAsia="nb-NO"/>
        </w:rPr>
        <w:t xml:space="preserve">internal </w:t>
      </w:r>
      <w:r w:rsidRPr="44532F96">
        <w:rPr>
          <w:lang w:eastAsia="nb-NO"/>
        </w:rPr>
        <w:t>training, peer evaluations and mandatory supervision by accreditation bodies, scheme owners, notifying authorities and similar stakeholders in independent third</w:t>
      </w:r>
      <w:r w:rsidR="008E3239">
        <w:rPr>
          <w:lang w:eastAsia="nb-NO"/>
        </w:rPr>
        <w:t>-</w:t>
      </w:r>
      <w:r w:rsidRPr="44532F96">
        <w:rPr>
          <w:lang w:eastAsia="nb-NO"/>
        </w:rPr>
        <w:t xml:space="preserve">party services. </w:t>
      </w:r>
    </w:p>
    <w:p w14:paraId="0B61FE43" w14:textId="77777777" w:rsidR="00B3793F" w:rsidRPr="00241ECB" w:rsidRDefault="00B3793F" w:rsidP="00B955B6">
      <w:pPr>
        <w:pStyle w:val="Numberinga"/>
        <w:numPr>
          <w:ilvl w:val="0"/>
          <w:numId w:val="0"/>
        </w:numPr>
        <w:ind w:left="624"/>
        <w:rPr>
          <w:lang w:eastAsia="nb-NO"/>
        </w:rPr>
      </w:pPr>
    </w:p>
    <w:p w14:paraId="60184AE2" w14:textId="77777777" w:rsidR="00186242" w:rsidRDefault="00186242" w:rsidP="00241ECB">
      <w:pPr>
        <w:pStyle w:val="Numbering1"/>
        <w:keepNext/>
        <w:keepLines/>
        <w:ind w:left="357" w:hanging="357"/>
        <w:rPr>
          <w:lang w:val="nb-NO"/>
        </w:rPr>
      </w:pPr>
      <w:r w:rsidRPr="00C93EA6">
        <w:t xml:space="preserve">Integrity of Nemko’s personnel </w:t>
      </w:r>
    </w:p>
    <w:p w14:paraId="3B9401E5" w14:textId="13B0AA59" w:rsidR="00186242" w:rsidRPr="00241ECB" w:rsidRDefault="00186242" w:rsidP="00241ECB">
      <w:pPr>
        <w:pStyle w:val="Numberinga"/>
      </w:pPr>
      <w:r w:rsidRPr="00E8671F">
        <w:t>Nemko shall be informed without undue delay of (i) any actual or potential Health, Safety and Environmental risk which Customer is aware of</w:t>
      </w:r>
      <w:r w:rsidR="00065F9A">
        <w:t xml:space="preserve">, </w:t>
      </w:r>
      <w:r w:rsidRPr="00E8671F">
        <w:t>and which is reasonably relevant for the performance of the Services, and (ii) any of Customer’s implemented or planned measures against such risks that Customer requires Nemko’s personnel to adhere to. </w:t>
      </w:r>
    </w:p>
    <w:p w14:paraId="4373AFE2" w14:textId="7D301F7D" w:rsidR="00186242" w:rsidRPr="00241ECB" w:rsidRDefault="00186242" w:rsidP="00241ECB">
      <w:pPr>
        <w:pStyle w:val="Numberinga"/>
      </w:pPr>
      <w:r>
        <w:t xml:space="preserve">The access of </w:t>
      </w:r>
      <w:r w:rsidRPr="00E8671F">
        <w:t xml:space="preserve">Nemko’s personnel to </w:t>
      </w:r>
      <w:r>
        <w:t xml:space="preserve">the Product, </w:t>
      </w:r>
      <w:r w:rsidRPr="00E8671F">
        <w:t xml:space="preserve">relevant </w:t>
      </w:r>
      <w:r>
        <w:t xml:space="preserve">Materials or </w:t>
      </w:r>
      <w:r w:rsidRPr="00E8671F">
        <w:t>sites in order to perform the Services</w:t>
      </w:r>
      <w:r w:rsidR="00D81317">
        <w:t xml:space="preserve"> is governed by the Agreement. It </w:t>
      </w:r>
      <w:r w:rsidRPr="00E8671F">
        <w:t xml:space="preserve">shall not be conditional upon the execution by the representative or Nemko of any </w:t>
      </w:r>
      <w:r w:rsidR="00D81317">
        <w:t xml:space="preserve">additional </w:t>
      </w:r>
      <w:r w:rsidRPr="00E8671F">
        <w:t>agreement, waiver or release which in any way affects the representative's or Nemko’s legal rights or obligations. Any such document executed in contravention of this provision shall be without force or effect. </w:t>
      </w:r>
      <w:r w:rsidR="00D81317">
        <w:t>In particular</w:t>
      </w:r>
      <w:r w:rsidR="00820BD7">
        <w:t xml:space="preserve">, </w:t>
      </w:r>
      <w:r w:rsidR="00D81317">
        <w:t xml:space="preserve">Nemko’s personnel shall not sign individual non-disclosure obligations. All </w:t>
      </w:r>
      <w:r w:rsidR="00F33A6B">
        <w:t>personnel performing</w:t>
      </w:r>
      <w:r w:rsidR="000F38A5">
        <w:t xml:space="preserve"> </w:t>
      </w:r>
      <w:r w:rsidR="00F33A6B">
        <w:t xml:space="preserve">services on behalf of </w:t>
      </w:r>
      <w:r w:rsidR="00D81317">
        <w:t>Nemko work under the Nemko management systems</w:t>
      </w:r>
      <w:r w:rsidR="00E63150">
        <w:t xml:space="preserve"> or </w:t>
      </w:r>
      <w:r w:rsidR="009F7687">
        <w:t>similar</w:t>
      </w:r>
      <w:r w:rsidR="00820BD7">
        <w:t xml:space="preserve"> </w:t>
      </w:r>
      <w:r w:rsidR="00D81317">
        <w:t xml:space="preserve">and are bound by individual non-disclosure </w:t>
      </w:r>
      <w:r w:rsidR="00B2234F">
        <w:t>and impartiality commitments.</w:t>
      </w:r>
    </w:p>
    <w:p w14:paraId="5B299C66" w14:textId="283661CD" w:rsidR="00186242" w:rsidRPr="00241ECB" w:rsidRDefault="00186242" w:rsidP="00241ECB">
      <w:pPr>
        <w:pStyle w:val="Numberinga"/>
      </w:pPr>
      <w:r w:rsidRPr="00E8671F">
        <w:t>Whenever Nemko’s performance of the Services involves visits on Customer’s controlled facility or site, the Customer is responsible for the adequacy, stability, safety and legal compliance of the Customer environment,</w:t>
      </w:r>
      <w:r w:rsidRPr="000C1023">
        <w:t xml:space="preserve"> </w:t>
      </w:r>
      <w:r w:rsidRPr="00E8671F">
        <w:t>including reasonable measures to mitigate or control relevant risks. Whenever Nemko personnel is present on Customer’s facilities or sites, they shall adhere to Customer’s reasonable H</w:t>
      </w:r>
      <w:r w:rsidR="00865194">
        <w:t>ealth &amp; Safety</w:t>
      </w:r>
      <w:r w:rsidRPr="00E8671F">
        <w:t xml:space="preserve"> instructions</w:t>
      </w:r>
      <w:r w:rsidR="00D81317">
        <w:t>, to the extent that they are</w:t>
      </w:r>
      <w:r w:rsidRPr="00E8671F">
        <w:t xml:space="preserve"> provided in reasonable time before the visit. </w:t>
      </w:r>
    </w:p>
    <w:p w14:paraId="55476AF4" w14:textId="52CCE732" w:rsidR="00186242" w:rsidRDefault="00F33A6B" w:rsidP="00B94913">
      <w:pPr>
        <w:pStyle w:val="Numberinga"/>
      </w:pPr>
      <w:r>
        <w:t xml:space="preserve">Those that perform services on behalf of </w:t>
      </w:r>
      <w:r w:rsidR="00186242" w:rsidRPr="10B9EC5D">
        <w:t>Nemko</w:t>
      </w:r>
      <w:r>
        <w:t xml:space="preserve"> </w:t>
      </w:r>
      <w:r w:rsidR="00186242" w:rsidRPr="10B9EC5D">
        <w:t xml:space="preserve">may refuse to carry out any activity, or </w:t>
      </w:r>
      <w:r w:rsidR="008E265A">
        <w:t xml:space="preserve">to </w:t>
      </w:r>
      <w:r w:rsidR="00186242" w:rsidRPr="10B9EC5D">
        <w:t>visit any area or site, if in their sole discretion they consider that relevant risks are unacceptable or not adequately addressed, contained or otherwise mitigated. Such situations also include verbal or physical harassment based on or related to gender, sexuality or other. Any such decision shall suspend both parties’ obligations, excluding Customer’s obligation to pay for performed Services, without any liability or penalty until the parties have agreed on how to proceed.</w:t>
      </w:r>
    </w:p>
    <w:p w14:paraId="3671520F" w14:textId="06E583BF" w:rsidR="001D1B57" w:rsidRDefault="001D1B57" w:rsidP="001D1B57">
      <w:pPr>
        <w:pStyle w:val="Numberinga"/>
        <w:rPr>
          <w:lang w:eastAsia="nb-NO"/>
        </w:rPr>
      </w:pPr>
      <w:r w:rsidRPr="009229AD">
        <w:rPr>
          <w:lang w:eastAsia="nb-NO"/>
        </w:rPr>
        <w:t>Nemko reserves the right to stop a project in case of substantiated integrity challenges</w:t>
      </w:r>
      <w:r w:rsidR="00B3793F">
        <w:rPr>
          <w:lang w:eastAsia="nb-NO"/>
        </w:rPr>
        <w:t xml:space="preserve"> in the performance of work</w:t>
      </w:r>
      <w:r w:rsidR="00B55BF3">
        <w:rPr>
          <w:lang w:eastAsia="nb-NO"/>
        </w:rPr>
        <w:t xml:space="preserve">, for instance </w:t>
      </w:r>
      <w:r w:rsidR="006563CC">
        <w:rPr>
          <w:lang w:eastAsia="nb-NO"/>
        </w:rPr>
        <w:t>related to bribery, trading in influence and payment of facilitation money.</w:t>
      </w:r>
    </w:p>
    <w:p w14:paraId="58363EBB" w14:textId="77777777" w:rsidR="00B3793F" w:rsidRDefault="00B3793F" w:rsidP="00B955B6">
      <w:pPr>
        <w:pStyle w:val="Numberinga"/>
        <w:numPr>
          <w:ilvl w:val="0"/>
          <w:numId w:val="0"/>
        </w:numPr>
        <w:ind w:left="624"/>
        <w:rPr>
          <w:lang w:eastAsia="nb-NO"/>
        </w:rPr>
      </w:pPr>
    </w:p>
    <w:p w14:paraId="2FDEE6DD" w14:textId="77777777" w:rsidR="00186242" w:rsidRPr="00E8671F" w:rsidRDefault="00186242" w:rsidP="00186242">
      <w:pPr>
        <w:pStyle w:val="Numbering1"/>
      </w:pPr>
      <w:r w:rsidRPr="00C93EA6">
        <w:t>Traceability</w:t>
      </w:r>
    </w:p>
    <w:p w14:paraId="089702A7" w14:textId="70EE9451" w:rsidR="00186242" w:rsidRDefault="00186242" w:rsidP="00B94913">
      <w:pPr>
        <w:spacing w:after="0" w:line="240" w:lineRule="auto"/>
        <w:contextualSpacing/>
        <w:rPr>
          <w:rFonts w:ascii="Arial" w:eastAsia="Times New Roman" w:hAnsi="Arial" w:cs="Arial"/>
          <w:color w:val="44546A" w:themeColor="text2"/>
          <w:sz w:val="20"/>
          <w:szCs w:val="20"/>
          <w:lang w:val="en-GB" w:eastAsia="nb-NO"/>
        </w:rPr>
      </w:pPr>
      <w:r w:rsidRPr="00B94913">
        <w:rPr>
          <w:rFonts w:ascii="Arial" w:eastAsia="Times New Roman" w:hAnsi="Arial" w:cs="Arial"/>
          <w:color w:val="44546A" w:themeColor="text2"/>
          <w:sz w:val="20"/>
          <w:szCs w:val="20"/>
          <w:lang w:val="en-GB" w:eastAsia="nb-NO"/>
        </w:rPr>
        <w:t xml:space="preserve">To the extent required under the applicable standards or Schemes, Customer shall at all times </w:t>
      </w:r>
      <w:r w:rsidR="00D81317">
        <w:rPr>
          <w:rFonts w:ascii="Arial" w:eastAsia="Times New Roman" w:hAnsi="Arial" w:cs="Arial"/>
          <w:color w:val="44546A" w:themeColor="text2"/>
          <w:sz w:val="20"/>
          <w:szCs w:val="20"/>
          <w:lang w:val="en-GB" w:eastAsia="nb-NO"/>
        </w:rPr>
        <w:t xml:space="preserve">comply with applicable requirements for Customer to </w:t>
      </w:r>
      <w:r w:rsidRPr="00B94913">
        <w:rPr>
          <w:rFonts w:ascii="Arial" w:eastAsia="Times New Roman" w:hAnsi="Arial" w:cs="Arial"/>
          <w:color w:val="44546A" w:themeColor="text2"/>
          <w:sz w:val="20"/>
          <w:szCs w:val="20"/>
          <w:lang w:val="en-GB" w:eastAsia="nb-NO"/>
        </w:rPr>
        <w:t xml:space="preserve">be able to identify, document and trace the Product covered by the Agreement and the Deliverables issued by Nemko to Customer. </w:t>
      </w:r>
    </w:p>
    <w:p w14:paraId="4C85859A" w14:textId="77777777" w:rsidR="00B3793F" w:rsidRPr="00B94913" w:rsidRDefault="00B3793F" w:rsidP="00B955B6">
      <w:pPr>
        <w:spacing w:after="0" w:line="240" w:lineRule="auto"/>
        <w:ind w:left="0"/>
        <w:contextualSpacing/>
        <w:rPr>
          <w:rFonts w:ascii="Arial" w:eastAsia="Times New Roman" w:hAnsi="Arial" w:cs="Arial"/>
          <w:color w:val="44546A" w:themeColor="text2"/>
          <w:sz w:val="20"/>
          <w:szCs w:val="20"/>
          <w:lang w:val="en-GB" w:eastAsia="nb-NO"/>
        </w:rPr>
      </w:pPr>
    </w:p>
    <w:p w14:paraId="244D72CC" w14:textId="77777777" w:rsidR="00186242" w:rsidRDefault="00186242" w:rsidP="00186242">
      <w:pPr>
        <w:spacing w:after="0" w:line="240" w:lineRule="auto"/>
        <w:contextualSpacing/>
        <w:rPr>
          <w:rFonts w:ascii="HelveticaNeueLT Pro 45 Lt" w:eastAsia="Times New Roman" w:hAnsi="HelveticaNeueLT Pro 45 Lt" w:cs="Times New Roman"/>
          <w:sz w:val="18"/>
          <w:szCs w:val="18"/>
          <w:lang w:val="en-GB" w:eastAsia="nb-NO"/>
        </w:rPr>
      </w:pPr>
    </w:p>
    <w:p w14:paraId="4A39C371" w14:textId="77777777" w:rsidR="00186242" w:rsidRPr="00E8671F" w:rsidRDefault="00186242" w:rsidP="00186242">
      <w:pPr>
        <w:pStyle w:val="Numbering1"/>
      </w:pPr>
      <w:r w:rsidRPr="00C93EA6">
        <w:t xml:space="preserve">Documentation </w:t>
      </w:r>
    </w:p>
    <w:p w14:paraId="498EC4AC" w14:textId="0945835D" w:rsidR="00186242" w:rsidRPr="00184F9C" w:rsidRDefault="00186242" w:rsidP="00037256">
      <w:pPr>
        <w:pStyle w:val="Numberinga"/>
      </w:pPr>
      <w:r>
        <w:t>Nemko reserves the discretionary right to reject t</w:t>
      </w:r>
      <w:r w:rsidRPr="7B23912A">
        <w:t>est reports or similar to be a basis for certification or other attestation activities</w:t>
      </w:r>
      <w:r w:rsidR="00D81317">
        <w:t xml:space="preserve"> as well as </w:t>
      </w:r>
      <w:r w:rsidR="005D0C7A">
        <w:t xml:space="preserve">for </w:t>
      </w:r>
      <w:r w:rsidR="00D81317">
        <w:t xml:space="preserve">global </w:t>
      </w:r>
      <w:r w:rsidR="00001E08">
        <w:t>market</w:t>
      </w:r>
      <w:r w:rsidR="00D81317">
        <w:t xml:space="preserve"> access</w:t>
      </w:r>
      <w:r w:rsidRPr="7B23912A">
        <w:t xml:space="preserve"> </w:t>
      </w:r>
      <w:r>
        <w:t>if the reports or attestations</w:t>
      </w:r>
      <w:r w:rsidRPr="7B23912A">
        <w:t xml:space="preserve"> exceed </w:t>
      </w:r>
      <w:r>
        <w:t>36</w:t>
      </w:r>
      <w:r w:rsidR="00D81317">
        <w:t xml:space="preserve"> </w:t>
      </w:r>
      <w:r w:rsidRPr="7B23912A">
        <w:t>months of age at the time of contracting of the Services.</w:t>
      </w:r>
    </w:p>
    <w:p w14:paraId="1950F2F2" w14:textId="77777777" w:rsidR="00186242" w:rsidRPr="00CD3ADC" w:rsidRDefault="00186242" w:rsidP="00037256">
      <w:pPr>
        <w:pStyle w:val="Numberinga"/>
      </w:pPr>
      <w:r w:rsidRPr="44532F96">
        <w:t xml:space="preserve">Customer shall in a timely manner make all necessary decisions. Customer shall give Nemko access </w:t>
      </w:r>
      <w:r>
        <w:t xml:space="preserve">as required under the applicable Schemes </w:t>
      </w:r>
      <w:r w:rsidRPr="44532F96">
        <w:t xml:space="preserve">to </w:t>
      </w:r>
      <w:r>
        <w:t xml:space="preserve">the Product, </w:t>
      </w:r>
      <w:r w:rsidRPr="44532F96">
        <w:t xml:space="preserve">all </w:t>
      </w:r>
      <w:r>
        <w:t>Materials</w:t>
      </w:r>
      <w:r w:rsidRPr="44532F96">
        <w:t xml:space="preserve"> in the required format as well as to Customer’s sites and facilities when required for the purpose of the Services. </w:t>
      </w:r>
    </w:p>
    <w:p w14:paraId="7387F6D3" w14:textId="4ACD3CBC" w:rsidR="00186242" w:rsidRPr="00F70D59" w:rsidRDefault="00186242" w:rsidP="00037256">
      <w:pPr>
        <w:pStyle w:val="Numberinga"/>
      </w:pPr>
      <w:r>
        <w:t>Customer shall give Nemko timely access to the required and agreed number of test samples. Fewer samples may have effect on the progress of the Services</w:t>
      </w:r>
      <w:r w:rsidR="00D81317">
        <w:t>, and an increased number of samples may contribute to more efficient testing and certification processes.</w:t>
      </w:r>
    </w:p>
    <w:p w14:paraId="264B629F" w14:textId="77777777" w:rsidR="00D70F02" w:rsidRDefault="00186242" w:rsidP="00037256">
      <w:pPr>
        <w:pStyle w:val="Numberinga"/>
        <w:rPr>
          <w:rFonts w:cs="Times New Roman"/>
          <w:lang w:eastAsia="nb-NO"/>
        </w:rPr>
      </w:pPr>
      <w:r w:rsidRPr="00116074">
        <w:rPr>
          <w:rFonts w:cs="Times New Roman"/>
          <w:lang w:eastAsia="nb-NO"/>
        </w:rPr>
        <w:t>Upon signing the Agreement, Customer and Nemko shall agree whether</w:t>
      </w:r>
      <w:r>
        <w:rPr>
          <w:rFonts w:cs="Times New Roman"/>
          <w:lang w:eastAsia="nb-NO"/>
        </w:rPr>
        <w:t xml:space="preserve"> test</w:t>
      </w:r>
      <w:r w:rsidRPr="00116074">
        <w:rPr>
          <w:rFonts w:cs="Times New Roman"/>
          <w:lang w:eastAsia="nb-NO"/>
        </w:rPr>
        <w:t xml:space="preserve"> sample</w:t>
      </w:r>
      <w:r>
        <w:rPr>
          <w:rFonts w:cs="Times New Roman"/>
          <w:lang w:eastAsia="nb-NO"/>
        </w:rPr>
        <w:t>s</w:t>
      </w:r>
      <w:r w:rsidRPr="00116074">
        <w:rPr>
          <w:rFonts w:cs="Times New Roman"/>
          <w:lang w:eastAsia="nb-NO"/>
        </w:rPr>
        <w:t xml:space="preserve"> shall be sent back to Customer, or be discarded, both at Customer’s cost. </w:t>
      </w:r>
      <w:r>
        <w:rPr>
          <w:rFonts w:cs="Times New Roman"/>
          <w:lang w:eastAsia="nb-NO"/>
        </w:rPr>
        <w:t xml:space="preserve">If nothing is agreed, </w:t>
      </w:r>
      <w:r w:rsidRPr="44532F96">
        <w:rPr>
          <w:rFonts w:cs="Times New Roman"/>
          <w:lang w:eastAsia="nb-NO"/>
        </w:rPr>
        <w:t>Customer shall collect any Materials that are in Nemko’s custody after Nemko’s issuance of the agreed Deliverable without undue delay, and at the latest at the date indicated in the Application form</w:t>
      </w:r>
      <w:r>
        <w:rPr>
          <w:rFonts w:cs="Times New Roman"/>
          <w:lang w:eastAsia="nb-NO"/>
        </w:rPr>
        <w:t>/Additional Product Information sheet</w:t>
      </w:r>
      <w:r w:rsidRPr="44532F96">
        <w:rPr>
          <w:rFonts w:cs="Times New Roman"/>
          <w:lang w:eastAsia="nb-NO"/>
        </w:rPr>
        <w:t xml:space="preserve"> </w:t>
      </w:r>
      <w:r>
        <w:rPr>
          <w:rFonts w:cs="Times New Roman"/>
          <w:lang w:eastAsia="nb-NO"/>
        </w:rPr>
        <w:t xml:space="preserve">or similar </w:t>
      </w:r>
      <w:r w:rsidRPr="44532F96">
        <w:rPr>
          <w:rFonts w:cs="Times New Roman"/>
          <w:lang w:eastAsia="nb-NO"/>
        </w:rPr>
        <w:t xml:space="preserve">or the Agreement. </w:t>
      </w:r>
    </w:p>
    <w:p w14:paraId="35C8A243" w14:textId="09D40834" w:rsidR="00186242" w:rsidRPr="00F70D59" w:rsidRDefault="00186242" w:rsidP="00037256">
      <w:pPr>
        <w:pStyle w:val="Numberinga"/>
        <w:rPr>
          <w:rFonts w:cs="Times New Roman"/>
          <w:lang w:eastAsia="nb-NO"/>
        </w:rPr>
      </w:pPr>
      <w:r>
        <w:rPr>
          <w:rFonts w:cs="Times New Roman"/>
          <w:lang w:eastAsia="nb-NO"/>
        </w:rPr>
        <w:t>Subject to any applicable accreditation retention requirements</w:t>
      </w:r>
      <w:r w:rsidR="00D81317">
        <w:rPr>
          <w:rFonts w:cs="Times New Roman"/>
          <w:lang w:eastAsia="nb-NO"/>
        </w:rPr>
        <w:t xml:space="preserve"> for specific schemes</w:t>
      </w:r>
      <w:r>
        <w:rPr>
          <w:rFonts w:cs="Times New Roman"/>
          <w:lang w:eastAsia="nb-NO"/>
        </w:rPr>
        <w:t xml:space="preserve">, </w:t>
      </w:r>
      <w:r w:rsidRPr="44532F96">
        <w:rPr>
          <w:rFonts w:cs="Times New Roman"/>
          <w:lang w:eastAsia="nb-NO"/>
        </w:rPr>
        <w:t>Nemko reserves the right to dispose of / destruct any Materials that have not been collected by the Customer within 60 days after the issuance of the relevant Deliverable</w:t>
      </w:r>
      <w:r w:rsidRPr="00C93EA6">
        <w:rPr>
          <w:rFonts w:cs="Times New Roman"/>
          <w:lang w:eastAsia="nb-NO"/>
        </w:rPr>
        <w:t>. The documented costs shall be covered by Customer on a time and materials basis, using Nemko’s standard hourly rates.</w:t>
      </w:r>
    </w:p>
    <w:p w14:paraId="05959DDB" w14:textId="1CF16CBA" w:rsidR="00186242" w:rsidRDefault="00186242" w:rsidP="00037256">
      <w:pPr>
        <w:pStyle w:val="Numberinga"/>
        <w:rPr>
          <w:rFonts w:cs="Times New Roman"/>
          <w:lang w:eastAsia="nb-NO"/>
        </w:rPr>
      </w:pPr>
      <w:r w:rsidRPr="3A2A69CB">
        <w:rPr>
          <w:rFonts w:cs="Times New Roman"/>
          <w:lang w:eastAsia="nb-NO"/>
        </w:rPr>
        <w:t>All packing, unpacking, shipping, insurance, import/export costs and taxes for the transport of Materials, including samples of the Product</w:t>
      </w:r>
      <w:r w:rsidR="00D81317">
        <w:rPr>
          <w:rFonts w:cs="Times New Roman"/>
          <w:lang w:eastAsia="nb-NO"/>
        </w:rPr>
        <w:t xml:space="preserve"> etc</w:t>
      </w:r>
      <w:r w:rsidRPr="3A2A69CB">
        <w:rPr>
          <w:rFonts w:cs="Times New Roman"/>
          <w:lang w:eastAsia="nb-NO"/>
        </w:rPr>
        <w:t xml:space="preserve"> (hardware, software, manuals, shipping materials etc), are the responsibility of Customer</w:t>
      </w:r>
      <w:r w:rsidR="00E61E54">
        <w:rPr>
          <w:rFonts w:cs="Times New Roman"/>
          <w:lang w:eastAsia="nb-NO"/>
        </w:rPr>
        <w:t>, unless otherwise agreed between the Parties</w:t>
      </w:r>
      <w:r w:rsidRPr="3A2A69CB">
        <w:rPr>
          <w:rFonts w:cs="Times New Roman"/>
          <w:lang w:eastAsia="nb-NO"/>
        </w:rPr>
        <w:t>. Unless otherwise explicitly stated in the Agreement, Nemko does not assume any responsibility for Materials that are submitted to Nemko for testing purposes, and</w:t>
      </w:r>
      <w:r>
        <w:rPr>
          <w:rFonts w:cs="Times New Roman"/>
          <w:lang w:eastAsia="nb-NO"/>
        </w:rPr>
        <w:t>, unless otherwise agreed with Customer in the Agreement, does not undertake</w:t>
      </w:r>
      <w:r w:rsidRPr="3A2A69CB">
        <w:rPr>
          <w:rFonts w:cs="Times New Roman"/>
          <w:lang w:eastAsia="nb-NO"/>
        </w:rPr>
        <w:t xml:space="preserve"> any liability arising from or in connection with the full or partial loss or destruction of the Materials during testing, storage or transport. </w:t>
      </w:r>
    </w:p>
    <w:p w14:paraId="5095768F" w14:textId="77777777" w:rsidR="00B3793F" w:rsidRPr="00037256" w:rsidRDefault="00B3793F" w:rsidP="00B955B6">
      <w:pPr>
        <w:pStyle w:val="Numberinga"/>
        <w:numPr>
          <w:ilvl w:val="0"/>
          <w:numId w:val="0"/>
        </w:numPr>
        <w:ind w:left="624"/>
        <w:rPr>
          <w:rFonts w:cs="Times New Roman"/>
          <w:lang w:eastAsia="nb-NO"/>
        </w:rPr>
      </w:pPr>
    </w:p>
    <w:p w14:paraId="57D59992" w14:textId="77777777" w:rsidR="00186242" w:rsidRPr="00E8671F" w:rsidRDefault="00186242" w:rsidP="00186242">
      <w:pPr>
        <w:pStyle w:val="Numbering1"/>
      </w:pPr>
      <w:r w:rsidRPr="00C93EA6">
        <w:t>Third parties affected by testing, audits or inspections</w:t>
      </w:r>
    </w:p>
    <w:p w14:paraId="5DA34900" w14:textId="130B68E0" w:rsidR="00186242" w:rsidRDefault="00186242" w:rsidP="00037256">
      <w:pPr>
        <w:spacing w:after="0" w:line="240" w:lineRule="auto"/>
        <w:contextualSpacing/>
        <w:rPr>
          <w:rFonts w:ascii="Arial" w:eastAsia="Times New Roman" w:hAnsi="Arial" w:cs="Arial"/>
          <w:color w:val="44546A" w:themeColor="text2"/>
          <w:sz w:val="20"/>
          <w:szCs w:val="20"/>
          <w:lang w:val="en-GB" w:eastAsia="nb-NO"/>
        </w:rPr>
      </w:pPr>
      <w:r w:rsidRPr="00037256">
        <w:rPr>
          <w:rFonts w:ascii="Arial" w:eastAsia="Times New Roman" w:hAnsi="Arial" w:cs="Arial"/>
          <w:color w:val="44546A" w:themeColor="text2"/>
          <w:sz w:val="20"/>
          <w:szCs w:val="20"/>
          <w:lang w:val="en-GB" w:eastAsia="nb-NO"/>
        </w:rPr>
        <w:t>If the Services involve or affect a third party/third parties, where the third parties in any way may be affected by testing</w:t>
      </w:r>
      <w:r w:rsidR="00D0438C">
        <w:rPr>
          <w:rFonts w:ascii="Arial" w:eastAsia="Times New Roman" w:hAnsi="Arial" w:cs="Arial"/>
          <w:color w:val="44546A" w:themeColor="text2"/>
          <w:sz w:val="20"/>
          <w:szCs w:val="20"/>
          <w:lang w:val="en-GB" w:eastAsia="nb-NO"/>
        </w:rPr>
        <w:t>, inspection</w:t>
      </w:r>
      <w:r w:rsidRPr="00037256">
        <w:rPr>
          <w:rFonts w:ascii="Arial" w:eastAsia="Times New Roman" w:hAnsi="Arial" w:cs="Arial"/>
          <w:color w:val="44546A" w:themeColor="text2"/>
          <w:sz w:val="20"/>
          <w:szCs w:val="20"/>
          <w:lang w:val="en-GB" w:eastAsia="nb-NO"/>
        </w:rPr>
        <w:t xml:space="preserve"> or other conformity assessment activities,</w:t>
      </w:r>
      <w:r w:rsidR="00D0438C">
        <w:rPr>
          <w:rFonts w:ascii="Arial" w:eastAsia="Times New Roman" w:hAnsi="Arial" w:cs="Arial"/>
          <w:color w:val="44546A" w:themeColor="text2"/>
          <w:sz w:val="20"/>
          <w:szCs w:val="20"/>
          <w:lang w:val="en-GB" w:eastAsia="nb-NO"/>
        </w:rPr>
        <w:t xml:space="preserve"> including also manufacturing arrangements, </w:t>
      </w:r>
      <w:r w:rsidRPr="00037256">
        <w:rPr>
          <w:rFonts w:ascii="Arial" w:eastAsia="Times New Roman" w:hAnsi="Arial" w:cs="Arial"/>
          <w:color w:val="44546A" w:themeColor="text2"/>
          <w:sz w:val="20"/>
          <w:szCs w:val="20"/>
          <w:lang w:val="en-GB" w:eastAsia="nb-NO"/>
        </w:rPr>
        <w:t xml:space="preserve">the Customer shall be responsible for and ensure notification of all involved/affected third parties in order for them to be enabled to prepare and take preventive or mitigating actions, when relevant. </w:t>
      </w:r>
    </w:p>
    <w:p w14:paraId="68F4323A" w14:textId="77777777" w:rsidR="00B3793F" w:rsidRDefault="00B3793F" w:rsidP="00B955B6">
      <w:pPr>
        <w:spacing w:after="0" w:line="240" w:lineRule="auto"/>
        <w:ind w:left="0"/>
        <w:contextualSpacing/>
        <w:rPr>
          <w:rFonts w:ascii="Arial" w:eastAsia="Times New Roman" w:hAnsi="Arial" w:cs="Arial"/>
          <w:color w:val="44546A" w:themeColor="text2"/>
          <w:sz w:val="20"/>
          <w:szCs w:val="20"/>
          <w:lang w:val="en-GB" w:eastAsia="nb-NO"/>
        </w:rPr>
      </w:pPr>
    </w:p>
    <w:p w14:paraId="455F9582" w14:textId="77777777" w:rsidR="00AE6083" w:rsidRPr="00037256" w:rsidRDefault="00AE6083" w:rsidP="00037256">
      <w:pPr>
        <w:spacing w:after="0" w:line="240" w:lineRule="auto"/>
        <w:contextualSpacing/>
        <w:rPr>
          <w:rFonts w:ascii="Arial" w:eastAsia="Times New Roman" w:hAnsi="Arial" w:cs="Arial"/>
          <w:color w:val="44546A" w:themeColor="text2"/>
          <w:sz w:val="20"/>
          <w:szCs w:val="20"/>
          <w:lang w:val="en-GB" w:eastAsia="nb-NO"/>
        </w:rPr>
      </w:pPr>
    </w:p>
    <w:p w14:paraId="5C347205" w14:textId="77777777" w:rsidR="00186242" w:rsidRPr="00E8671F" w:rsidRDefault="00186242" w:rsidP="00186242">
      <w:pPr>
        <w:pStyle w:val="Numbering1"/>
      </w:pPr>
      <w:r w:rsidRPr="00C93EA6">
        <w:t xml:space="preserve">Nemko’s online </w:t>
      </w:r>
      <w:r>
        <w:t>customer platform</w:t>
      </w:r>
    </w:p>
    <w:p w14:paraId="6B16B35D" w14:textId="37C30D9A" w:rsidR="00D0438C" w:rsidRDefault="00186242" w:rsidP="00186242">
      <w:pPr>
        <w:spacing w:after="0" w:line="240" w:lineRule="auto"/>
        <w:contextualSpacing/>
        <w:rPr>
          <w:rFonts w:ascii="Arial" w:eastAsia="Times New Roman" w:hAnsi="Arial" w:cs="Arial"/>
          <w:color w:val="44546A" w:themeColor="text2"/>
          <w:sz w:val="20"/>
          <w:szCs w:val="20"/>
          <w:lang w:val="en-GB" w:eastAsia="nb-NO"/>
        </w:rPr>
      </w:pPr>
      <w:r w:rsidRPr="00AE6083">
        <w:rPr>
          <w:rFonts w:ascii="Arial" w:eastAsia="Times New Roman" w:hAnsi="Arial" w:cs="Arial"/>
          <w:color w:val="44546A" w:themeColor="text2"/>
          <w:sz w:val="20"/>
          <w:szCs w:val="20"/>
          <w:lang w:val="en-GB" w:eastAsia="nb-NO"/>
        </w:rPr>
        <w:t xml:space="preserve">Nemko may at Nemko’s discretion, require that Customer and Nemko interact through Nemko’s online customer platform or similar </w:t>
      </w:r>
      <w:r w:rsidR="00D0438C">
        <w:rPr>
          <w:rFonts w:ascii="Arial" w:eastAsia="Times New Roman" w:hAnsi="Arial" w:cs="Arial"/>
          <w:color w:val="44546A" w:themeColor="text2"/>
          <w:sz w:val="20"/>
          <w:szCs w:val="20"/>
          <w:lang w:val="en-GB" w:eastAsia="nb-NO"/>
        </w:rPr>
        <w:t xml:space="preserve">digital meeting place </w:t>
      </w:r>
      <w:r w:rsidRPr="00AE6083">
        <w:rPr>
          <w:rFonts w:ascii="Arial" w:eastAsia="Times New Roman" w:hAnsi="Arial" w:cs="Arial"/>
          <w:color w:val="44546A" w:themeColor="text2"/>
          <w:sz w:val="20"/>
          <w:szCs w:val="20"/>
          <w:lang w:val="en-GB" w:eastAsia="nb-NO"/>
        </w:rPr>
        <w:t xml:space="preserve">in connection with specific Services. This for the purpose of </w:t>
      </w:r>
      <w:r w:rsidR="001C2162">
        <w:rPr>
          <w:rFonts w:ascii="Arial" w:eastAsia="Times New Roman" w:hAnsi="Arial" w:cs="Arial"/>
          <w:color w:val="44546A" w:themeColor="text2"/>
          <w:sz w:val="20"/>
          <w:szCs w:val="20"/>
          <w:lang w:val="en-GB" w:eastAsia="nb-NO"/>
        </w:rPr>
        <w:t>sharing</w:t>
      </w:r>
      <w:r w:rsidR="00DD2EC1" w:rsidRPr="00AE6083">
        <w:rPr>
          <w:rFonts w:ascii="Arial" w:eastAsia="Times New Roman" w:hAnsi="Arial" w:cs="Arial"/>
          <w:color w:val="44546A" w:themeColor="text2"/>
          <w:sz w:val="20"/>
          <w:szCs w:val="20"/>
          <w:lang w:val="en-GB" w:eastAsia="nb-NO"/>
        </w:rPr>
        <w:t xml:space="preserve"> </w:t>
      </w:r>
      <w:r w:rsidRPr="00AE6083">
        <w:rPr>
          <w:rFonts w:ascii="Arial" w:eastAsia="Times New Roman" w:hAnsi="Arial" w:cs="Arial"/>
          <w:color w:val="44546A" w:themeColor="text2"/>
          <w:sz w:val="20"/>
          <w:szCs w:val="20"/>
          <w:lang w:val="en-GB" w:eastAsia="nb-NO"/>
        </w:rPr>
        <w:t xml:space="preserve">of documentation and access to reports, certificates and other documentation relevant for or generated in the course of the Services. </w:t>
      </w:r>
    </w:p>
    <w:p w14:paraId="612D4A03" w14:textId="77777777" w:rsidR="00531E93" w:rsidRDefault="00531E93" w:rsidP="00186242">
      <w:pPr>
        <w:spacing w:after="0" w:line="240" w:lineRule="auto"/>
        <w:contextualSpacing/>
        <w:rPr>
          <w:rFonts w:ascii="Arial" w:eastAsia="Times New Roman" w:hAnsi="Arial" w:cs="Arial"/>
          <w:color w:val="44546A" w:themeColor="text2"/>
          <w:sz w:val="20"/>
          <w:szCs w:val="20"/>
          <w:lang w:val="en-GB" w:eastAsia="nb-NO"/>
        </w:rPr>
      </w:pPr>
    </w:p>
    <w:p w14:paraId="0057F5D8" w14:textId="121FECEF" w:rsidR="00531E93" w:rsidRDefault="00531E93" w:rsidP="00186242">
      <w:pPr>
        <w:spacing w:after="0" w:line="240" w:lineRule="auto"/>
        <w:contextualSpacing/>
        <w:rPr>
          <w:rFonts w:ascii="Arial" w:eastAsia="Times New Roman" w:hAnsi="Arial" w:cs="Arial"/>
          <w:color w:val="44546A" w:themeColor="text2"/>
          <w:sz w:val="20"/>
          <w:szCs w:val="20"/>
          <w:lang w:val="en-GB" w:eastAsia="nb-NO"/>
        </w:rPr>
      </w:pPr>
      <w:r>
        <w:rPr>
          <w:rFonts w:ascii="Arial" w:eastAsia="Times New Roman" w:hAnsi="Arial" w:cs="Arial"/>
          <w:color w:val="44546A" w:themeColor="text2"/>
          <w:sz w:val="20"/>
          <w:szCs w:val="20"/>
          <w:lang w:val="en-GB" w:eastAsia="nb-NO"/>
        </w:rPr>
        <w:t>Nemko may us</w:t>
      </w:r>
      <w:r w:rsidR="004E6E10">
        <w:rPr>
          <w:rFonts w:ascii="Arial" w:eastAsia="Times New Roman" w:hAnsi="Arial" w:cs="Arial"/>
          <w:color w:val="44546A" w:themeColor="text2"/>
          <w:sz w:val="20"/>
          <w:szCs w:val="20"/>
          <w:lang w:val="en-GB" w:eastAsia="nb-NO"/>
        </w:rPr>
        <w:t>e</w:t>
      </w:r>
      <w:r w:rsidR="00457471">
        <w:rPr>
          <w:rFonts w:ascii="Arial" w:eastAsia="Times New Roman" w:hAnsi="Arial" w:cs="Arial"/>
          <w:color w:val="44546A" w:themeColor="text2"/>
          <w:sz w:val="20"/>
          <w:szCs w:val="20"/>
          <w:lang w:val="en-GB" w:eastAsia="nb-NO"/>
        </w:rPr>
        <w:t xml:space="preserve"> </w:t>
      </w:r>
      <w:r w:rsidR="00401493">
        <w:rPr>
          <w:rFonts w:ascii="Arial" w:eastAsia="Times New Roman" w:hAnsi="Arial" w:cs="Arial"/>
          <w:color w:val="44546A" w:themeColor="text2"/>
          <w:sz w:val="20"/>
          <w:szCs w:val="20"/>
          <w:lang w:val="en-GB" w:eastAsia="nb-NO"/>
        </w:rPr>
        <w:t>Microsoft</w:t>
      </w:r>
      <w:r w:rsidR="001C5E42">
        <w:rPr>
          <w:rFonts w:ascii="Arial" w:eastAsia="Times New Roman" w:hAnsi="Arial" w:cs="Arial"/>
          <w:color w:val="44546A" w:themeColor="text2"/>
          <w:sz w:val="20"/>
          <w:szCs w:val="20"/>
          <w:lang w:val="en-GB" w:eastAsia="nb-NO"/>
        </w:rPr>
        <w:t>®</w:t>
      </w:r>
      <w:r w:rsidR="00401493">
        <w:rPr>
          <w:rFonts w:ascii="Arial" w:eastAsia="Times New Roman" w:hAnsi="Arial" w:cs="Arial"/>
          <w:color w:val="44546A" w:themeColor="text2"/>
          <w:sz w:val="20"/>
          <w:szCs w:val="20"/>
          <w:lang w:val="en-GB" w:eastAsia="nb-NO"/>
        </w:rPr>
        <w:t xml:space="preserve"> </w:t>
      </w:r>
      <w:r w:rsidR="004E6E10">
        <w:rPr>
          <w:rFonts w:ascii="Arial" w:eastAsia="Times New Roman" w:hAnsi="Arial" w:cs="Arial"/>
          <w:color w:val="44546A" w:themeColor="text2"/>
          <w:sz w:val="20"/>
          <w:szCs w:val="20"/>
          <w:lang w:val="en-GB" w:eastAsia="nb-NO"/>
        </w:rPr>
        <w:t>Outlook</w:t>
      </w:r>
      <w:r w:rsidR="00FC61D5">
        <w:rPr>
          <w:rFonts w:ascii="Arial" w:eastAsia="Times New Roman" w:hAnsi="Arial" w:cs="Arial"/>
          <w:color w:val="44546A" w:themeColor="text2"/>
          <w:sz w:val="20"/>
          <w:szCs w:val="20"/>
          <w:lang w:val="en-GB" w:eastAsia="nb-NO"/>
        </w:rPr>
        <w:t>®</w:t>
      </w:r>
      <w:r w:rsidR="004E6E10">
        <w:rPr>
          <w:rFonts w:ascii="Arial" w:eastAsia="Times New Roman" w:hAnsi="Arial" w:cs="Arial"/>
          <w:color w:val="44546A" w:themeColor="text2"/>
          <w:sz w:val="20"/>
          <w:szCs w:val="20"/>
          <w:lang w:val="en-GB" w:eastAsia="nb-NO"/>
        </w:rPr>
        <w:t xml:space="preserve"> or </w:t>
      </w:r>
      <w:r w:rsidR="00401493">
        <w:rPr>
          <w:rFonts w:ascii="Arial" w:eastAsia="Times New Roman" w:hAnsi="Arial" w:cs="Arial"/>
          <w:color w:val="44546A" w:themeColor="text2"/>
          <w:sz w:val="20"/>
          <w:szCs w:val="20"/>
          <w:lang w:val="en-GB" w:eastAsia="nb-NO"/>
        </w:rPr>
        <w:t>Teams</w:t>
      </w:r>
      <w:r w:rsidR="00FC61D5">
        <w:rPr>
          <w:rFonts w:ascii="Arial" w:eastAsia="Times New Roman" w:hAnsi="Arial" w:cs="Arial"/>
          <w:color w:val="44546A" w:themeColor="text2"/>
          <w:sz w:val="20"/>
          <w:szCs w:val="20"/>
          <w:lang w:val="en-GB" w:eastAsia="nb-NO"/>
        </w:rPr>
        <w:t>®</w:t>
      </w:r>
      <w:r>
        <w:rPr>
          <w:rFonts w:ascii="Arial" w:eastAsia="Times New Roman" w:hAnsi="Arial" w:cs="Arial"/>
          <w:color w:val="44546A" w:themeColor="text2"/>
          <w:sz w:val="20"/>
          <w:szCs w:val="20"/>
          <w:lang w:val="en-GB" w:eastAsia="nb-NO"/>
        </w:rPr>
        <w:t xml:space="preserve"> for communication with </w:t>
      </w:r>
      <w:r w:rsidR="004E6E10">
        <w:rPr>
          <w:rFonts w:ascii="Arial" w:eastAsia="Times New Roman" w:hAnsi="Arial" w:cs="Arial"/>
          <w:color w:val="44546A" w:themeColor="text2"/>
          <w:sz w:val="20"/>
          <w:szCs w:val="20"/>
          <w:lang w:val="en-GB" w:eastAsia="nb-NO"/>
        </w:rPr>
        <w:t xml:space="preserve">Customer </w:t>
      </w:r>
      <w:r w:rsidR="007614EE">
        <w:rPr>
          <w:rFonts w:ascii="Arial" w:eastAsia="Times New Roman" w:hAnsi="Arial" w:cs="Arial"/>
          <w:color w:val="44546A" w:themeColor="text2"/>
          <w:sz w:val="20"/>
          <w:szCs w:val="20"/>
          <w:lang w:val="en-GB" w:eastAsia="nb-NO"/>
        </w:rPr>
        <w:t xml:space="preserve">and third parties for the purpose of a project. </w:t>
      </w:r>
      <w:r w:rsidR="001C5E42">
        <w:rPr>
          <w:rFonts w:ascii="Arial" w:eastAsia="Times New Roman" w:hAnsi="Arial" w:cs="Arial"/>
          <w:color w:val="44546A" w:themeColor="text2"/>
          <w:sz w:val="20"/>
          <w:szCs w:val="20"/>
          <w:lang w:val="en-GB" w:eastAsia="nb-NO"/>
        </w:rPr>
        <w:t xml:space="preserve">Customer shall inform Nemko without undue delay if in Customer’s view these means of communication are not satisfactory. The Parties will then agree on communication channels going forward. </w:t>
      </w:r>
    </w:p>
    <w:p w14:paraId="1719F2B2" w14:textId="77777777" w:rsidR="00B3793F" w:rsidRDefault="00B3793F" w:rsidP="00186242">
      <w:pPr>
        <w:spacing w:after="0" w:line="240" w:lineRule="auto"/>
        <w:contextualSpacing/>
        <w:rPr>
          <w:rFonts w:ascii="Arial" w:eastAsia="Times New Roman" w:hAnsi="Arial" w:cs="Arial"/>
          <w:color w:val="44546A" w:themeColor="text2"/>
          <w:sz w:val="20"/>
          <w:szCs w:val="20"/>
          <w:lang w:val="en-GB" w:eastAsia="nb-NO"/>
        </w:rPr>
      </w:pPr>
    </w:p>
    <w:p w14:paraId="097F89E3" w14:textId="77777777" w:rsidR="00D0438C" w:rsidRDefault="00D0438C" w:rsidP="00186242">
      <w:pPr>
        <w:spacing w:after="0" w:line="240" w:lineRule="auto"/>
        <w:contextualSpacing/>
        <w:rPr>
          <w:rFonts w:ascii="Arial" w:eastAsia="Times New Roman" w:hAnsi="Arial" w:cs="Arial"/>
          <w:color w:val="44546A" w:themeColor="text2"/>
          <w:sz w:val="20"/>
          <w:szCs w:val="20"/>
          <w:lang w:val="en-GB" w:eastAsia="nb-NO"/>
        </w:rPr>
      </w:pPr>
    </w:p>
    <w:p w14:paraId="08759BB1" w14:textId="77777777" w:rsidR="00186242" w:rsidRPr="00E8671F" w:rsidRDefault="00186242" w:rsidP="00186242">
      <w:pPr>
        <w:pStyle w:val="Numbering1"/>
      </w:pPr>
      <w:r w:rsidRPr="00C93EA6">
        <w:t>Customer’s suppliers and subcontractors</w:t>
      </w:r>
    </w:p>
    <w:p w14:paraId="179979A7" w14:textId="77777777" w:rsidR="00551875" w:rsidRDefault="00D0438C" w:rsidP="00240ECA">
      <w:pPr>
        <w:pStyle w:val="Numbering1"/>
        <w:numPr>
          <w:ilvl w:val="0"/>
          <w:numId w:val="25"/>
        </w:numPr>
        <w:rPr>
          <w:rFonts w:cs="Arial"/>
          <w:b w:val="0"/>
          <w:bCs w:val="0"/>
          <w:color w:val="44546A" w:themeColor="text2"/>
          <w:lang w:eastAsia="nb-NO"/>
        </w:rPr>
      </w:pPr>
      <w:r w:rsidRPr="00240ECA">
        <w:rPr>
          <w:rFonts w:cs="Arial"/>
          <w:b w:val="0"/>
          <w:bCs w:val="0"/>
          <w:color w:val="44546A" w:themeColor="text2"/>
          <w:lang w:eastAsia="nb-NO"/>
        </w:rPr>
        <w:t xml:space="preserve">Subject to item 2.c) above, </w:t>
      </w:r>
      <w:r w:rsidR="00186242" w:rsidRPr="00240ECA">
        <w:rPr>
          <w:rFonts w:cs="Arial"/>
          <w:b w:val="0"/>
          <w:bCs w:val="0"/>
          <w:color w:val="44546A" w:themeColor="text2"/>
          <w:lang w:eastAsia="nb-NO"/>
        </w:rPr>
        <w:t xml:space="preserve">Customer shall take all necessary measures to ensure that the obligations set out herein apply also for Customer’s suppliers and subcontractors, to the extent necessary for Nemko’s performance of the Services. </w:t>
      </w:r>
    </w:p>
    <w:p w14:paraId="5397A0D9" w14:textId="76398468" w:rsidR="008C0417" w:rsidRPr="00240ECA" w:rsidRDefault="00126BBF" w:rsidP="00240ECA">
      <w:pPr>
        <w:pStyle w:val="Numbering1"/>
        <w:numPr>
          <w:ilvl w:val="0"/>
          <w:numId w:val="25"/>
        </w:numPr>
        <w:rPr>
          <w:rFonts w:cs="Arial"/>
          <w:b w:val="0"/>
          <w:bCs w:val="0"/>
          <w:color w:val="44546A" w:themeColor="text2"/>
          <w:lang w:eastAsia="nb-NO"/>
        </w:rPr>
      </w:pPr>
      <w:r w:rsidRPr="00240ECA">
        <w:rPr>
          <w:rFonts w:cs="Arial"/>
          <w:b w:val="0"/>
          <w:bCs w:val="0"/>
          <w:color w:val="44546A" w:themeColor="text2"/>
          <w:lang w:eastAsia="nb-NO"/>
        </w:rPr>
        <w:t xml:space="preserve">Subject to Customer’s prior written consent, Nemko may </w:t>
      </w:r>
      <w:r w:rsidR="007B079C" w:rsidRPr="00240ECA">
        <w:rPr>
          <w:rFonts w:cs="Arial"/>
          <w:b w:val="0"/>
          <w:bCs w:val="0"/>
          <w:color w:val="44546A" w:themeColor="text2"/>
          <w:lang w:eastAsia="nb-NO"/>
        </w:rPr>
        <w:t xml:space="preserve">enter </w:t>
      </w:r>
      <w:r w:rsidR="00CF7CC6" w:rsidRPr="00240ECA">
        <w:rPr>
          <w:rFonts w:cs="Arial"/>
          <w:b w:val="0"/>
          <w:bCs w:val="0"/>
          <w:color w:val="44546A" w:themeColor="text2"/>
          <w:lang w:eastAsia="nb-NO"/>
        </w:rPr>
        <w:t>into separate Non-Disclosure Agreement</w:t>
      </w:r>
      <w:r w:rsidR="00D0267D" w:rsidRPr="00240ECA">
        <w:rPr>
          <w:rFonts w:cs="Arial"/>
          <w:b w:val="0"/>
          <w:bCs w:val="0"/>
          <w:color w:val="44546A" w:themeColor="text2"/>
          <w:lang w:eastAsia="nb-NO"/>
        </w:rPr>
        <w:t>s</w:t>
      </w:r>
      <w:r w:rsidR="00CF7CC6" w:rsidRPr="00240ECA">
        <w:rPr>
          <w:rFonts w:cs="Arial"/>
          <w:b w:val="0"/>
          <w:bCs w:val="0"/>
          <w:color w:val="44546A" w:themeColor="text2"/>
          <w:lang w:eastAsia="nb-NO"/>
        </w:rPr>
        <w:t xml:space="preserve"> with</w:t>
      </w:r>
      <w:r w:rsidR="005272B6" w:rsidRPr="00240ECA">
        <w:rPr>
          <w:rFonts w:cs="Arial"/>
          <w:b w:val="0"/>
          <w:bCs w:val="0"/>
          <w:color w:val="44546A" w:themeColor="text2"/>
          <w:lang w:eastAsia="nb-NO"/>
        </w:rPr>
        <w:t xml:space="preserve"> </w:t>
      </w:r>
      <w:r w:rsidR="00CF7CC6" w:rsidRPr="00240ECA">
        <w:rPr>
          <w:rFonts w:cs="Arial"/>
          <w:b w:val="0"/>
          <w:bCs w:val="0"/>
          <w:color w:val="44546A" w:themeColor="text2"/>
          <w:lang w:eastAsia="nb-NO"/>
        </w:rPr>
        <w:t>Customer’s suppliers.</w:t>
      </w:r>
      <w:r w:rsidR="00D0267D" w:rsidRPr="00240ECA">
        <w:rPr>
          <w:rFonts w:cs="Arial"/>
          <w:b w:val="0"/>
          <w:bCs w:val="0"/>
          <w:color w:val="44546A" w:themeColor="text2"/>
          <w:lang w:eastAsia="nb-NO"/>
        </w:rPr>
        <w:t xml:space="preserve"> </w:t>
      </w:r>
      <w:r w:rsidR="00A817FE" w:rsidRPr="00240ECA">
        <w:rPr>
          <w:rFonts w:cs="Arial"/>
          <w:b w:val="0"/>
          <w:bCs w:val="0"/>
          <w:color w:val="44546A" w:themeColor="text2"/>
          <w:lang w:eastAsia="nb-NO"/>
        </w:rPr>
        <w:t xml:space="preserve">Customer acknowledges that such separate Non-Disclosure </w:t>
      </w:r>
      <w:r w:rsidR="00F75B47" w:rsidRPr="00240ECA">
        <w:rPr>
          <w:rFonts w:cs="Arial"/>
          <w:b w:val="0"/>
          <w:bCs w:val="0"/>
          <w:color w:val="44546A" w:themeColor="text2"/>
          <w:lang w:eastAsia="nb-NO"/>
        </w:rPr>
        <w:t xml:space="preserve">Agreements mean that Nemko will not be entitled to share information about </w:t>
      </w:r>
      <w:r w:rsidR="002D0492" w:rsidRPr="00240ECA">
        <w:rPr>
          <w:rFonts w:cs="Arial"/>
          <w:b w:val="0"/>
          <w:bCs w:val="0"/>
          <w:color w:val="44546A" w:themeColor="text2"/>
          <w:lang w:eastAsia="nb-NO"/>
        </w:rPr>
        <w:t>the supplier or product concern</w:t>
      </w:r>
      <w:r w:rsidR="00DD2766" w:rsidRPr="00240ECA">
        <w:rPr>
          <w:rFonts w:cs="Arial"/>
          <w:b w:val="0"/>
          <w:bCs w:val="0"/>
          <w:color w:val="44546A" w:themeColor="text2"/>
          <w:lang w:eastAsia="nb-NO"/>
        </w:rPr>
        <w:t>ed</w:t>
      </w:r>
      <w:r w:rsidR="002D0492" w:rsidRPr="00240ECA">
        <w:rPr>
          <w:rFonts w:cs="Arial"/>
          <w:b w:val="0"/>
          <w:bCs w:val="0"/>
          <w:color w:val="44546A" w:themeColor="text2"/>
          <w:lang w:eastAsia="nb-NO"/>
        </w:rPr>
        <w:t>, including circumstances that</w:t>
      </w:r>
      <w:r w:rsidR="00F05547" w:rsidRPr="00240ECA">
        <w:rPr>
          <w:rFonts w:cs="Arial"/>
          <w:b w:val="0"/>
          <w:bCs w:val="0"/>
          <w:color w:val="44546A" w:themeColor="text2"/>
          <w:lang w:eastAsia="nb-NO"/>
        </w:rPr>
        <w:t xml:space="preserve"> may affect Customer’s progress plans.</w:t>
      </w:r>
    </w:p>
    <w:p w14:paraId="037F38B8" w14:textId="77777777" w:rsidR="00B3793F" w:rsidRPr="00EF0647" w:rsidRDefault="00B3793F" w:rsidP="00EF0647">
      <w:pPr>
        <w:spacing w:after="0" w:line="240" w:lineRule="auto"/>
        <w:contextualSpacing/>
        <w:rPr>
          <w:rFonts w:ascii="Arial" w:eastAsia="Times New Roman" w:hAnsi="Arial" w:cs="Arial"/>
          <w:color w:val="44546A" w:themeColor="text2"/>
          <w:sz w:val="20"/>
          <w:szCs w:val="20"/>
          <w:lang w:val="en-GB" w:eastAsia="nb-NO"/>
        </w:rPr>
      </w:pPr>
    </w:p>
    <w:p w14:paraId="7DAD3A5B" w14:textId="77777777" w:rsidR="00186242" w:rsidRDefault="00186242" w:rsidP="00186242">
      <w:pPr>
        <w:spacing w:after="0" w:line="240" w:lineRule="auto"/>
        <w:contextualSpacing/>
        <w:rPr>
          <w:rFonts w:ascii="HelveticaNeueLT Pro 45 Lt" w:eastAsia="Times New Roman" w:hAnsi="HelveticaNeueLT Pro 45 Lt" w:cs="Times New Roman"/>
          <w:sz w:val="18"/>
          <w:szCs w:val="18"/>
          <w:lang w:val="en-GB" w:eastAsia="nb-NO"/>
        </w:rPr>
      </w:pPr>
    </w:p>
    <w:p w14:paraId="79A49DE1" w14:textId="77777777" w:rsidR="00186242" w:rsidRPr="00E8671F" w:rsidRDefault="00186242" w:rsidP="00186242">
      <w:pPr>
        <w:pStyle w:val="Numbering1"/>
      </w:pPr>
      <w:r w:rsidRPr="00C93EA6">
        <w:t>Issuance and maintenance of certificates and other Deliverables</w:t>
      </w:r>
    </w:p>
    <w:p w14:paraId="1828278A" w14:textId="19CE53CA" w:rsidR="00186242" w:rsidRPr="001F113E" w:rsidRDefault="00186242" w:rsidP="00850877">
      <w:pPr>
        <w:pStyle w:val="Numberinga"/>
        <w:rPr>
          <w:lang w:eastAsia="nb-NO"/>
        </w:rPr>
      </w:pPr>
      <w:r w:rsidRPr="001F113E">
        <w:rPr>
          <w:lang w:eastAsia="nb-NO"/>
        </w:rPr>
        <w:t xml:space="preserve">Upon completion of the Services, Nemko </w:t>
      </w:r>
      <w:r>
        <w:rPr>
          <w:lang w:eastAsia="nb-NO"/>
        </w:rPr>
        <w:t>shall</w:t>
      </w:r>
      <w:r w:rsidRPr="001F113E">
        <w:rPr>
          <w:lang w:eastAsia="nb-NO"/>
        </w:rPr>
        <w:t xml:space="preserve"> issue </w:t>
      </w:r>
      <w:r w:rsidR="00DF3021">
        <w:rPr>
          <w:lang w:eastAsia="nb-NO"/>
        </w:rPr>
        <w:t xml:space="preserve">the relevant </w:t>
      </w:r>
      <w:r w:rsidRPr="44532F96">
        <w:rPr>
          <w:lang w:eastAsia="nb-NO"/>
        </w:rPr>
        <w:t>Deliverable</w:t>
      </w:r>
      <w:r w:rsidR="00F05547">
        <w:rPr>
          <w:lang w:eastAsia="nb-NO"/>
        </w:rPr>
        <w:t>s</w:t>
      </w:r>
      <w:r w:rsidRPr="44532F96">
        <w:rPr>
          <w:lang w:eastAsia="nb-NO"/>
        </w:rPr>
        <w:t xml:space="preserve"> to the Customer, provided Nemko </w:t>
      </w:r>
      <w:r w:rsidR="007C06F1">
        <w:rPr>
          <w:lang w:eastAsia="nb-NO"/>
        </w:rPr>
        <w:t xml:space="preserve">by application of the relevant criteria </w:t>
      </w:r>
      <w:r w:rsidRPr="44532F96">
        <w:rPr>
          <w:lang w:eastAsia="nb-NO"/>
        </w:rPr>
        <w:t xml:space="preserve">finds that there is satisfactory evidence of conformity with the applicable requirements, and that fees and licenses are paid by the Customer in accordance with the Agreement. </w:t>
      </w:r>
      <w:r>
        <w:rPr>
          <w:lang w:eastAsia="nb-NO"/>
        </w:rPr>
        <w:t xml:space="preserve">Upon request from Customer, </w:t>
      </w:r>
      <w:r w:rsidR="00AD0B97">
        <w:rPr>
          <w:lang w:eastAsia="nb-NO"/>
        </w:rPr>
        <w:t xml:space="preserve">if </w:t>
      </w:r>
      <w:r w:rsidR="00667DF5">
        <w:rPr>
          <w:lang w:eastAsia="nb-NO"/>
        </w:rPr>
        <w:t xml:space="preserve">this is the case, </w:t>
      </w:r>
      <w:r>
        <w:rPr>
          <w:lang w:eastAsia="nb-NO"/>
        </w:rPr>
        <w:t xml:space="preserve">Nemko may also issue a report which states that specific requirements are not met. </w:t>
      </w:r>
    </w:p>
    <w:p w14:paraId="24267E5E" w14:textId="597107E0" w:rsidR="00186242" w:rsidRPr="001F113E" w:rsidRDefault="00186242" w:rsidP="00850877">
      <w:pPr>
        <w:pStyle w:val="Numberinga"/>
        <w:rPr>
          <w:lang w:eastAsia="nb-NO"/>
        </w:rPr>
      </w:pPr>
      <w:r w:rsidRPr="44532F96">
        <w:rPr>
          <w:lang w:eastAsia="nb-NO"/>
        </w:rPr>
        <w:t>Payment of all dues, including regular license</w:t>
      </w:r>
      <w:r w:rsidR="00D0438C">
        <w:rPr>
          <w:lang w:eastAsia="nb-NO"/>
        </w:rPr>
        <w:t xml:space="preserve"> fees</w:t>
      </w:r>
      <w:r w:rsidRPr="44532F96">
        <w:rPr>
          <w:lang w:eastAsia="nb-NO"/>
        </w:rPr>
        <w:t xml:space="preserve">, is a condition for the issuance and maintenance of all </w:t>
      </w:r>
      <w:r>
        <w:rPr>
          <w:lang w:eastAsia="nb-NO"/>
        </w:rPr>
        <w:t>c</w:t>
      </w:r>
      <w:r w:rsidRPr="44532F96">
        <w:rPr>
          <w:lang w:eastAsia="nb-NO"/>
        </w:rPr>
        <w:t xml:space="preserve">ertificates and reports. </w:t>
      </w:r>
    </w:p>
    <w:p w14:paraId="3DBB15E0" w14:textId="145C9B4E" w:rsidR="00186242" w:rsidRPr="001F113E" w:rsidRDefault="00186242" w:rsidP="00850877">
      <w:pPr>
        <w:pStyle w:val="Numberinga"/>
        <w:rPr>
          <w:lang w:eastAsia="nb-NO"/>
        </w:rPr>
      </w:pPr>
      <w:r w:rsidRPr="001F113E">
        <w:rPr>
          <w:lang w:eastAsia="nb-NO"/>
        </w:rPr>
        <w:t xml:space="preserve">Subject to payments being made by Customer in accordance with the Agreement, Customer shall have the right to use valid </w:t>
      </w:r>
      <w:r>
        <w:rPr>
          <w:lang w:eastAsia="nb-NO"/>
        </w:rPr>
        <w:t>c</w:t>
      </w:r>
      <w:r w:rsidRPr="001F113E">
        <w:rPr>
          <w:lang w:eastAsia="nb-NO"/>
        </w:rPr>
        <w:t xml:space="preserve">ertificates with pertaining product </w:t>
      </w:r>
      <w:r w:rsidR="0089123B">
        <w:rPr>
          <w:lang w:eastAsia="nb-NO"/>
        </w:rPr>
        <w:t>marks</w:t>
      </w:r>
      <w:r w:rsidRPr="001F113E">
        <w:rPr>
          <w:lang w:eastAsia="nb-NO"/>
        </w:rPr>
        <w:t xml:space="preserve"> </w:t>
      </w:r>
      <w:r w:rsidRPr="44532F96">
        <w:rPr>
          <w:lang w:eastAsia="nb-NO"/>
        </w:rPr>
        <w:t xml:space="preserve">and labelling in standard size and design as provided by Nemko for the purposes for which such Deliverables are generally intended and used, including on letters, documents and other promotional material, </w:t>
      </w:r>
      <w:r w:rsidR="00D0438C">
        <w:rPr>
          <w:lang w:eastAsia="nb-NO"/>
        </w:rPr>
        <w:t xml:space="preserve">always </w:t>
      </w:r>
      <w:r w:rsidRPr="44532F96">
        <w:rPr>
          <w:lang w:eastAsia="nb-NO"/>
        </w:rPr>
        <w:t xml:space="preserve">in accordance with the applicable requirements. </w:t>
      </w:r>
      <w:r>
        <w:rPr>
          <w:lang w:eastAsia="nb-NO"/>
        </w:rPr>
        <w:t xml:space="preserve">Directions for the maintenance and use of </w:t>
      </w:r>
      <w:r w:rsidR="0089123B">
        <w:rPr>
          <w:lang w:eastAsia="nb-NO"/>
        </w:rPr>
        <w:t>marks</w:t>
      </w:r>
      <w:r>
        <w:rPr>
          <w:lang w:eastAsia="nb-NO"/>
        </w:rPr>
        <w:t xml:space="preserve"> and labelling are given at nemko.com.</w:t>
      </w:r>
    </w:p>
    <w:p w14:paraId="1DCB8797" w14:textId="2CCA988A" w:rsidR="00186242" w:rsidRDefault="00186242" w:rsidP="00850877">
      <w:pPr>
        <w:pStyle w:val="Numberinga"/>
        <w:rPr>
          <w:lang w:eastAsia="nb-NO"/>
        </w:rPr>
      </w:pPr>
      <w:r w:rsidRPr="44532F96">
        <w:rPr>
          <w:lang w:eastAsia="nb-NO"/>
        </w:rPr>
        <w:t xml:space="preserve">The Deliverables, including certificates, </w:t>
      </w:r>
      <w:r w:rsidR="00A56FAC">
        <w:rPr>
          <w:lang w:eastAsia="nb-NO"/>
        </w:rPr>
        <w:t>labels</w:t>
      </w:r>
      <w:r w:rsidR="007C06F1">
        <w:rPr>
          <w:lang w:eastAsia="nb-NO"/>
        </w:rPr>
        <w:t xml:space="preserve">, </w:t>
      </w:r>
      <w:r w:rsidRPr="44532F96">
        <w:rPr>
          <w:lang w:eastAsia="nb-NO"/>
        </w:rPr>
        <w:t xml:space="preserve">attestations and reports, shall solely be used in connection with </w:t>
      </w:r>
      <w:r>
        <w:rPr>
          <w:lang w:eastAsia="nb-NO"/>
        </w:rPr>
        <w:t>P</w:t>
      </w:r>
      <w:r w:rsidRPr="44532F96">
        <w:rPr>
          <w:lang w:eastAsia="nb-NO"/>
        </w:rPr>
        <w:t xml:space="preserve">roducts that are manufactured in total conformity with the tested or certified design. </w:t>
      </w:r>
    </w:p>
    <w:p w14:paraId="16F8C4E1" w14:textId="2AB30E6E" w:rsidR="00186242" w:rsidRDefault="00186242" w:rsidP="00850877">
      <w:pPr>
        <w:pStyle w:val="Numberinga"/>
        <w:rPr>
          <w:lang w:eastAsia="nb-NO"/>
        </w:rPr>
      </w:pPr>
      <w:r w:rsidRPr="51D1A473">
        <w:rPr>
          <w:lang w:eastAsia="nb-NO"/>
        </w:rPr>
        <w:t xml:space="preserve">Continued use and validity of the Deliverables may for certain Schemes depend on Customer’s ability to demonstrate continued compliance with the applicable Requirements, for instance through </w:t>
      </w:r>
      <w:r w:rsidR="1BB4AAD3" w:rsidRPr="51D1A473">
        <w:rPr>
          <w:lang w:eastAsia="nb-NO"/>
        </w:rPr>
        <w:t xml:space="preserve">survey, audit, </w:t>
      </w:r>
      <w:r w:rsidRPr="51D1A473">
        <w:rPr>
          <w:lang w:eastAsia="nb-NO"/>
        </w:rPr>
        <w:t xml:space="preserve">inspection and other conformity assessment activities carried out by Nemko. </w:t>
      </w:r>
    </w:p>
    <w:p w14:paraId="65673869" w14:textId="13FCA937" w:rsidR="00DB0243" w:rsidRDefault="00DB0243" w:rsidP="00850877">
      <w:pPr>
        <w:pStyle w:val="Numberinga"/>
        <w:rPr>
          <w:lang w:eastAsia="nb-NO"/>
        </w:rPr>
      </w:pPr>
      <w:r>
        <w:rPr>
          <w:lang w:eastAsia="nb-NO"/>
        </w:rPr>
        <w:t xml:space="preserve">In case of changes in the </w:t>
      </w:r>
      <w:r w:rsidR="00EC2930">
        <w:rPr>
          <w:lang w:eastAsia="nb-NO"/>
        </w:rPr>
        <w:t>R</w:t>
      </w:r>
      <w:r>
        <w:rPr>
          <w:lang w:eastAsia="nb-NO"/>
        </w:rPr>
        <w:t xml:space="preserve">equirements, </w:t>
      </w:r>
      <w:r w:rsidR="003C699B">
        <w:rPr>
          <w:lang w:eastAsia="nb-NO"/>
        </w:rPr>
        <w:t>Customer shall</w:t>
      </w:r>
      <w:r w:rsidR="009A1694">
        <w:rPr>
          <w:lang w:eastAsia="nb-NO"/>
        </w:rPr>
        <w:t>,</w:t>
      </w:r>
      <w:r w:rsidR="003C699B">
        <w:rPr>
          <w:lang w:eastAsia="nb-NO"/>
        </w:rPr>
        <w:t xml:space="preserve"> </w:t>
      </w:r>
      <w:r w:rsidR="00EC2930">
        <w:rPr>
          <w:lang w:eastAsia="nb-NO"/>
        </w:rPr>
        <w:t>when necessary</w:t>
      </w:r>
      <w:r w:rsidR="009A1694">
        <w:rPr>
          <w:lang w:eastAsia="nb-NO"/>
        </w:rPr>
        <w:t>,</w:t>
      </w:r>
      <w:r w:rsidR="00EC2930">
        <w:rPr>
          <w:lang w:eastAsia="nb-NO"/>
        </w:rPr>
        <w:t xml:space="preserve"> </w:t>
      </w:r>
      <w:r w:rsidR="003C699B">
        <w:rPr>
          <w:lang w:eastAsia="nb-NO"/>
        </w:rPr>
        <w:t xml:space="preserve">implement applicable changes </w:t>
      </w:r>
      <w:r w:rsidR="009257D4">
        <w:rPr>
          <w:lang w:eastAsia="nb-NO"/>
        </w:rPr>
        <w:t xml:space="preserve">in order to maintain certification </w:t>
      </w:r>
      <w:r w:rsidR="003C699B">
        <w:rPr>
          <w:lang w:eastAsia="nb-NO"/>
        </w:rPr>
        <w:t>without undue delay.</w:t>
      </w:r>
    </w:p>
    <w:p w14:paraId="4F803421" w14:textId="150F0282" w:rsidR="00186242" w:rsidRPr="001F113E" w:rsidRDefault="00186242" w:rsidP="00850877">
      <w:pPr>
        <w:pStyle w:val="Numberinga"/>
        <w:rPr>
          <w:lang w:eastAsia="nb-NO"/>
        </w:rPr>
      </w:pPr>
      <w:r>
        <w:rPr>
          <w:lang w:eastAsia="nb-NO"/>
        </w:rPr>
        <w:t>Any use of the Deliverables</w:t>
      </w:r>
      <w:r w:rsidR="006E41F2">
        <w:rPr>
          <w:lang w:eastAsia="nb-NO"/>
        </w:rPr>
        <w:t xml:space="preserve"> </w:t>
      </w:r>
      <w:r>
        <w:rPr>
          <w:lang w:eastAsia="nb-NO"/>
        </w:rPr>
        <w:t>or references to Nemko or its services in connection with Products that are not manufactured in total conformity with the tested and certified design, must be pre-approved in writing by Nemko.</w:t>
      </w:r>
    </w:p>
    <w:p w14:paraId="767B3F86" w14:textId="1B713212" w:rsidR="00186242" w:rsidRPr="001F113E" w:rsidRDefault="00186242" w:rsidP="00850877">
      <w:pPr>
        <w:pStyle w:val="Numberinga"/>
        <w:rPr>
          <w:lang w:eastAsia="nb-NO"/>
        </w:rPr>
      </w:pPr>
      <w:r w:rsidRPr="44532F96">
        <w:rPr>
          <w:lang w:eastAsia="nb-NO"/>
        </w:rPr>
        <w:t>Customer shall not adjust or alter the Deliverables in any manner whatsoever, including, but not limited to, by translating the document</w:t>
      </w:r>
      <w:r>
        <w:rPr>
          <w:lang w:eastAsia="nb-NO"/>
        </w:rPr>
        <w:t>s concerned</w:t>
      </w:r>
      <w:r w:rsidR="00FE32FF">
        <w:rPr>
          <w:lang w:eastAsia="nb-NO"/>
        </w:rPr>
        <w:t xml:space="preserve"> other than for its strictly internal purposes.</w:t>
      </w:r>
    </w:p>
    <w:p w14:paraId="30134904" w14:textId="5AB2333F" w:rsidR="00186242" w:rsidRDefault="00186242" w:rsidP="00850877">
      <w:pPr>
        <w:pStyle w:val="Numberinga"/>
        <w:rPr>
          <w:lang w:eastAsia="nb-NO"/>
        </w:rPr>
      </w:pPr>
      <w:r w:rsidRPr="44532F96">
        <w:rPr>
          <w:lang w:eastAsia="nb-NO"/>
        </w:rPr>
        <w:t>In case of misleading use of Deliverables or other breach of the applicable requirements for the maintenance and use of the Deliverables, Nemko may</w:t>
      </w:r>
      <w:r>
        <w:rPr>
          <w:lang w:eastAsia="nb-NO"/>
        </w:rPr>
        <w:t xml:space="preserve">, based on </w:t>
      </w:r>
      <w:r w:rsidRPr="44532F96">
        <w:rPr>
          <w:lang w:eastAsia="nb-NO"/>
        </w:rPr>
        <w:t xml:space="preserve">own discretion </w:t>
      </w:r>
      <w:r>
        <w:rPr>
          <w:lang w:eastAsia="nb-NO"/>
        </w:rPr>
        <w:t xml:space="preserve">regarding urgency and seriousness of the situation, </w:t>
      </w:r>
      <w:r w:rsidRPr="44532F96">
        <w:rPr>
          <w:lang w:eastAsia="nb-NO"/>
        </w:rPr>
        <w:t xml:space="preserve">decide to take </w:t>
      </w:r>
      <w:r>
        <w:rPr>
          <w:lang w:eastAsia="nb-NO"/>
        </w:rPr>
        <w:t xml:space="preserve">proportional, </w:t>
      </w:r>
      <w:r w:rsidRPr="44532F96">
        <w:rPr>
          <w:lang w:eastAsia="nb-NO"/>
        </w:rPr>
        <w:t>unilateral corrective actions, including suspension or withdrawal of Deliverables, publication of the transgression and complaint to relevant authorities.</w:t>
      </w:r>
      <w:r>
        <w:rPr>
          <w:lang w:eastAsia="nb-NO"/>
        </w:rPr>
        <w:t xml:space="preserve"> </w:t>
      </w:r>
    </w:p>
    <w:p w14:paraId="571EA170" w14:textId="4A16E07A" w:rsidR="00B3793F" w:rsidRDefault="00B87296" w:rsidP="00B3793F">
      <w:pPr>
        <w:pStyle w:val="Numberinga"/>
        <w:rPr>
          <w:lang w:eastAsia="nb-NO"/>
        </w:rPr>
      </w:pPr>
      <w:r>
        <w:rPr>
          <w:lang w:eastAsia="nb-NO"/>
        </w:rPr>
        <w:t>M</w:t>
      </w:r>
      <w:r w:rsidR="00DB13EC">
        <w:rPr>
          <w:lang w:eastAsia="nb-NO"/>
        </w:rPr>
        <w:t xml:space="preserve">odification of </w:t>
      </w:r>
      <w:r w:rsidR="00C260B3">
        <w:rPr>
          <w:lang w:eastAsia="nb-NO"/>
        </w:rPr>
        <w:t xml:space="preserve">individual </w:t>
      </w:r>
      <w:r w:rsidR="00D955BB">
        <w:rPr>
          <w:lang w:eastAsia="nb-NO"/>
        </w:rPr>
        <w:t xml:space="preserve">certified or </w:t>
      </w:r>
      <w:r w:rsidR="00555058">
        <w:rPr>
          <w:lang w:eastAsia="nb-NO"/>
        </w:rPr>
        <w:t>labelled</w:t>
      </w:r>
      <w:r w:rsidR="00D955BB">
        <w:rPr>
          <w:lang w:eastAsia="nb-NO"/>
        </w:rPr>
        <w:t xml:space="preserve"> </w:t>
      </w:r>
      <w:r w:rsidR="00D401DA">
        <w:rPr>
          <w:lang w:eastAsia="nb-NO"/>
        </w:rPr>
        <w:t xml:space="preserve">units, or replacement of parts of certified or evaluated units with </w:t>
      </w:r>
      <w:r w:rsidR="00FD15FE">
        <w:rPr>
          <w:lang w:eastAsia="nb-NO"/>
        </w:rPr>
        <w:t xml:space="preserve">spare or replacement parts which </w:t>
      </w:r>
      <w:r>
        <w:rPr>
          <w:lang w:eastAsia="nb-NO"/>
        </w:rPr>
        <w:t xml:space="preserve">are not identical to those included in the certified or evaluated unit, </w:t>
      </w:r>
      <w:r w:rsidR="001D430E">
        <w:rPr>
          <w:lang w:eastAsia="nb-NO"/>
        </w:rPr>
        <w:t>may invalidate the certification</w:t>
      </w:r>
      <w:r w:rsidR="00770528">
        <w:rPr>
          <w:lang w:eastAsia="nb-NO"/>
        </w:rPr>
        <w:t>.</w:t>
      </w:r>
      <w:r w:rsidR="00750C7B">
        <w:rPr>
          <w:lang w:eastAsia="nb-NO"/>
        </w:rPr>
        <w:t xml:space="preserve"> </w:t>
      </w:r>
    </w:p>
    <w:p w14:paraId="5232EB60" w14:textId="26CE578C" w:rsidR="005F26A0" w:rsidRDefault="002A51E2" w:rsidP="00B3793F">
      <w:pPr>
        <w:pStyle w:val="Numberinga"/>
        <w:rPr>
          <w:lang w:eastAsia="nb-NO"/>
        </w:rPr>
      </w:pPr>
      <w:r>
        <w:rPr>
          <w:lang w:eastAsia="nb-NO"/>
        </w:rPr>
        <w:t xml:space="preserve">The validity of certificates issued is conditional on the Scheme Requirements </w:t>
      </w:r>
      <w:r w:rsidR="00830071">
        <w:rPr>
          <w:lang w:eastAsia="nb-NO"/>
        </w:rPr>
        <w:t xml:space="preserve">and any </w:t>
      </w:r>
      <w:r w:rsidR="00FE6585">
        <w:rPr>
          <w:lang w:eastAsia="nb-NO"/>
        </w:rPr>
        <w:t xml:space="preserve">specific Requirements </w:t>
      </w:r>
      <w:r>
        <w:rPr>
          <w:lang w:eastAsia="nb-NO"/>
        </w:rPr>
        <w:t>being part of the service agreement between the Parties.</w:t>
      </w:r>
      <w:r w:rsidR="00E93E81">
        <w:rPr>
          <w:lang w:eastAsia="nb-NO"/>
        </w:rPr>
        <w:t xml:space="preserve"> </w:t>
      </w:r>
    </w:p>
    <w:p w14:paraId="0546CFD9" w14:textId="77777777" w:rsidR="00B3793F" w:rsidRDefault="00B3793F" w:rsidP="00B955B6">
      <w:pPr>
        <w:pStyle w:val="Numberinga"/>
        <w:numPr>
          <w:ilvl w:val="0"/>
          <w:numId w:val="0"/>
        </w:numPr>
        <w:ind w:left="624"/>
        <w:rPr>
          <w:lang w:eastAsia="nb-NO"/>
        </w:rPr>
      </w:pPr>
    </w:p>
    <w:p w14:paraId="6EE4E987" w14:textId="77777777" w:rsidR="00186242" w:rsidRPr="00E8671F" w:rsidRDefault="00186242" w:rsidP="00186242">
      <w:pPr>
        <w:pStyle w:val="Numbering1"/>
      </w:pPr>
      <w:r w:rsidRPr="00C93EA6">
        <w:t>Customer’s reporting</w:t>
      </w:r>
    </w:p>
    <w:p w14:paraId="4DB06260" w14:textId="4A9D964C" w:rsidR="00186242" w:rsidRDefault="00186242" w:rsidP="00BA41A5">
      <w:pPr>
        <w:pStyle w:val="Numberinga"/>
      </w:pPr>
      <w:r w:rsidRPr="001F113E">
        <w:t xml:space="preserve">Customer shall without undue delay report to Nemko all facts and circumstances which may reasonably affect the assumptions for issuance or </w:t>
      </w:r>
      <w:r>
        <w:t>maintenance</w:t>
      </w:r>
      <w:r w:rsidRPr="001F113E">
        <w:t xml:space="preserve"> of </w:t>
      </w:r>
      <w:r>
        <w:t>a</w:t>
      </w:r>
      <w:r w:rsidRPr="001F113E">
        <w:t xml:space="preserve"> </w:t>
      </w:r>
      <w:r>
        <w:t>c</w:t>
      </w:r>
      <w:r w:rsidRPr="001F113E">
        <w:t>ertificate</w:t>
      </w:r>
      <w:r w:rsidR="007C06F1">
        <w:t xml:space="preserve"> or other Deliverable</w:t>
      </w:r>
      <w:r w:rsidRPr="001F113E">
        <w:t xml:space="preserve">. </w:t>
      </w:r>
      <w:r>
        <w:t>I</w:t>
      </w:r>
      <w:r w:rsidRPr="44532F96">
        <w:t xml:space="preserve">nsofar they </w:t>
      </w:r>
      <w:r w:rsidR="00C377F0">
        <w:t>can reasonably</w:t>
      </w:r>
      <w:r w:rsidR="00C377F0" w:rsidRPr="44532F96">
        <w:t xml:space="preserve"> </w:t>
      </w:r>
      <w:r w:rsidRPr="44532F96">
        <w:t xml:space="preserve">be </w:t>
      </w:r>
      <w:r w:rsidR="00C377F0">
        <w:t xml:space="preserve">deemed to be </w:t>
      </w:r>
      <w:r w:rsidRPr="44532F96">
        <w:t>relevant for the validity of the Deliverable concerned</w:t>
      </w:r>
      <w:r>
        <w:t>,</w:t>
      </w:r>
      <w:r w:rsidRPr="001F113E">
        <w:t xml:space="preserve"> Customer shall inform </w:t>
      </w:r>
      <w:r w:rsidRPr="44532F96">
        <w:t>Nemko of all quality cases, changes to the quality management systems, modifications of the production processes, customer complaints, manufacturing problems, identified deficiencies in the Products, major incidents, changes of key personnel</w:t>
      </w:r>
      <w:r>
        <w:t>,</w:t>
      </w:r>
      <w:r w:rsidRPr="44532F96">
        <w:t xml:space="preserve"> </w:t>
      </w:r>
      <w:r w:rsidR="00213E0A">
        <w:t>to the extent they</w:t>
      </w:r>
      <w:r w:rsidR="00213E0A" w:rsidRPr="44532F96">
        <w:t xml:space="preserve"> </w:t>
      </w:r>
      <w:r>
        <w:t>concern</w:t>
      </w:r>
      <w:r w:rsidRPr="44532F96">
        <w:t xml:space="preserve"> the Products covered by the Deliverables. Nemko may verify that the Customer has taken relevant corrective actions for recorded complaints in conjunction with routine or extraordinary audits or inspections, as permitted </w:t>
      </w:r>
      <w:r>
        <w:t xml:space="preserve">or required </w:t>
      </w:r>
      <w:r w:rsidRPr="44532F96">
        <w:t xml:space="preserve">under the applicable Scheme. </w:t>
      </w:r>
    </w:p>
    <w:p w14:paraId="5489DF20" w14:textId="4EF0E3F8" w:rsidR="00186242" w:rsidRPr="00094052" w:rsidRDefault="00186242" w:rsidP="00BA41A5">
      <w:pPr>
        <w:pStyle w:val="Numberinga"/>
      </w:pPr>
      <w:r w:rsidRPr="44532F96">
        <w:t>T</w:t>
      </w:r>
      <w:r>
        <w:t>o the extent required under the applicable Scheme,</w:t>
      </w:r>
      <w:r w:rsidRPr="44532F96">
        <w:t xml:space="preserve"> Customer is obliged to ensure that a record of all complaints made known to it relating to compliance with the </w:t>
      </w:r>
      <w:r>
        <w:t xml:space="preserve">Requirements and </w:t>
      </w:r>
      <w:r w:rsidRPr="44532F96">
        <w:t xml:space="preserve">Schemes and subsequent actions taken with respect to such complaints, as well as of any deficiencies found in Products that affect compliance with the applicable Schemes, is maintained by </w:t>
      </w:r>
      <w:r w:rsidR="00DF2B64">
        <w:t>relevant</w:t>
      </w:r>
      <w:r w:rsidR="00DF2B64" w:rsidRPr="44532F96">
        <w:t xml:space="preserve"> </w:t>
      </w:r>
      <w:r w:rsidRPr="44532F96">
        <w:t>parties</w:t>
      </w:r>
      <w:r w:rsidR="00DF2B64">
        <w:t>.</w:t>
      </w:r>
      <w:r w:rsidRPr="44532F96">
        <w:t xml:space="preserve"> </w:t>
      </w:r>
      <w:r>
        <w:br/>
      </w:r>
      <w:r w:rsidRPr="44532F96">
        <w:t>The records shall be available for inspection by Nemko representatives at all times.</w:t>
      </w:r>
    </w:p>
    <w:p w14:paraId="3D03632B" w14:textId="66195DED" w:rsidR="007C06F1" w:rsidRDefault="00186242" w:rsidP="00BA41A5">
      <w:pPr>
        <w:pStyle w:val="Numberinga"/>
      </w:pPr>
      <w:r w:rsidRPr="001F113E">
        <w:t>Customer shall immediately notify Nemko in writing if Customer discovers or has</w:t>
      </w:r>
      <w:r w:rsidRPr="44532F96">
        <w:t xml:space="preserve"> grounds to suspect that the Product has</w:t>
      </w:r>
      <w:r>
        <w:t>,</w:t>
      </w:r>
      <w:r w:rsidRPr="44532F96">
        <w:t xml:space="preserve"> subsequent to </w:t>
      </w:r>
      <w:r w:rsidR="007C06F1">
        <w:t>testing, inspection, certification or other conformity assessment activities</w:t>
      </w:r>
      <w:r>
        <w:t>,</w:t>
      </w:r>
      <w:r w:rsidRPr="44532F96">
        <w:t xml:space="preserve"> </w:t>
      </w:r>
      <w:r w:rsidR="004A110D">
        <w:t>is</w:t>
      </w:r>
      <w:r w:rsidRPr="44532F96">
        <w:t xml:space="preserve"> potentially hazardous, or that it has been or may have been the cause of personal injury or property damage. </w:t>
      </w:r>
    </w:p>
    <w:p w14:paraId="1C8C4784" w14:textId="76353F5C" w:rsidR="00186242" w:rsidRPr="00BA41A5" w:rsidRDefault="00186242" w:rsidP="00BA41A5">
      <w:pPr>
        <w:pStyle w:val="Numberinga"/>
      </w:pPr>
      <w:r w:rsidRPr="44532F96">
        <w:t xml:space="preserve">In cases where the </w:t>
      </w:r>
      <w:r w:rsidR="001B51BC">
        <w:t xml:space="preserve">certificates or other </w:t>
      </w:r>
      <w:r w:rsidRPr="44532F96">
        <w:t>results of examination by an agency other than Nemko were relied upon by Nemko for certification of the Product</w:t>
      </w:r>
      <w:r w:rsidR="00857272">
        <w:t xml:space="preserve"> or other conformity assessment activities</w:t>
      </w:r>
      <w:r w:rsidRPr="44532F96">
        <w:t>, Customer shall notify Nemko if Customer subsequently discovers said results to be invali</w:t>
      </w:r>
      <w:r w:rsidR="00EA4EAD">
        <w:t>d or certificates suspended, cancelled or withdrawn</w:t>
      </w:r>
      <w:r w:rsidR="001074D2">
        <w:t xml:space="preserve"> due to </w:t>
      </w:r>
      <w:r w:rsidR="00EF56AF">
        <w:t>safety or compliance concerns</w:t>
      </w:r>
      <w:r w:rsidRPr="44532F96">
        <w:t>.</w:t>
      </w:r>
    </w:p>
    <w:p w14:paraId="64CE389D" w14:textId="7F989051" w:rsidR="0008459E" w:rsidRDefault="00186242" w:rsidP="00BA41A5">
      <w:pPr>
        <w:pStyle w:val="Numberinga"/>
      </w:pPr>
      <w:r w:rsidRPr="44532F96">
        <w:t>Upon learning, from any source, that any Products covered b</w:t>
      </w:r>
      <w:r w:rsidR="001074D2">
        <w:t xml:space="preserve"> </w:t>
      </w:r>
      <w:r w:rsidRPr="44532F96">
        <w:t>y a certificate, attestation, report or other Deliverable</w:t>
      </w:r>
      <w:r>
        <w:t xml:space="preserve"> with corresponding labelling</w:t>
      </w:r>
      <w:r w:rsidRPr="44532F96">
        <w:t xml:space="preserve">, did not comply with the applicable Schemes at the time that such Products </w:t>
      </w:r>
      <w:r w:rsidR="001961EA">
        <w:t>were placed in the market</w:t>
      </w:r>
      <w:r w:rsidRPr="44532F96">
        <w:t xml:space="preserve">, </w:t>
      </w:r>
      <w:r w:rsidR="001961EA">
        <w:t>certificate holder</w:t>
      </w:r>
      <w:r w:rsidR="001961EA" w:rsidRPr="44532F96">
        <w:t xml:space="preserve"> </w:t>
      </w:r>
      <w:r w:rsidRPr="44532F96">
        <w:t>shall immediately notify Nemko</w:t>
      </w:r>
      <w:r>
        <w:t xml:space="preserve"> and relevant authorities</w:t>
      </w:r>
      <w:r w:rsidRPr="44532F96">
        <w:t xml:space="preserve">. </w:t>
      </w:r>
    </w:p>
    <w:p w14:paraId="3EA61A02" w14:textId="73CCACB2" w:rsidR="00186242" w:rsidRDefault="001741B4" w:rsidP="00BA41A5">
      <w:pPr>
        <w:pStyle w:val="Numberinga"/>
      </w:pPr>
      <w:r>
        <w:t>For items c), d) and e) above, t</w:t>
      </w:r>
      <w:r w:rsidR="00186242" w:rsidRPr="44532F96">
        <w:t xml:space="preserve">he Customer shall promptly, at its own expense, take all </w:t>
      </w:r>
      <w:r w:rsidR="00857272">
        <w:t xml:space="preserve">mitigating actions </w:t>
      </w:r>
      <w:r w:rsidR="00063B15">
        <w:t>to the extent</w:t>
      </w:r>
      <w:r w:rsidR="00857272">
        <w:t xml:space="preserve"> required under the applicable Scheme</w:t>
      </w:r>
      <w:r w:rsidR="00E068C3">
        <w:t>, regulation or law</w:t>
      </w:r>
      <w:r w:rsidR="00857272">
        <w:t>, for instance to</w:t>
      </w:r>
      <w:r w:rsidR="00186242" w:rsidRPr="44532F96">
        <w:t xml:space="preserve"> rework, </w:t>
      </w:r>
      <w:r w:rsidR="00186242">
        <w:t xml:space="preserve">repair, </w:t>
      </w:r>
      <w:r w:rsidR="00186242" w:rsidRPr="44532F96">
        <w:t>recall or destroy all such Products, notwithstanding that such Products may have been delivered to or are being held on behalf of a wholesaler, dealer, retailer or consumer, or that title to such individual Product has passed from Customer.</w:t>
      </w:r>
      <w:r w:rsidR="00C32C01">
        <w:t xml:space="preserve"> This provision applies also after suspension or withdrawal of a certificate.</w:t>
      </w:r>
    </w:p>
    <w:p w14:paraId="1A800078" w14:textId="36A0A077" w:rsidR="00186242" w:rsidRPr="00134F34" w:rsidRDefault="00186242" w:rsidP="00134F34">
      <w:pPr>
        <w:pStyle w:val="Numberinga"/>
      </w:pPr>
      <w:r w:rsidRPr="00134F34">
        <w:t>Cu</w:t>
      </w:r>
      <w:r w:rsidRPr="00D9608B">
        <w:t xml:space="preserve">stomer shall upon request provide Nemko with a sample of a certified product, sub-assembly or component of such certified product, for the purpose of re-examination and testing in accordance with the applicable scheme and in case there in Nemko’s sole </w:t>
      </w:r>
      <w:r w:rsidR="00B003D4" w:rsidRPr="00D9608B">
        <w:t xml:space="preserve">professional </w:t>
      </w:r>
      <w:r w:rsidRPr="00D9608B">
        <w:t xml:space="preserve">discretion are substantiated grounds to </w:t>
      </w:r>
      <w:r w:rsidR="00857272" w:rsidRPr="00D9608B">
        <w:t xml:space="preserve">investigate whether </w:t>
      </w:r>
      <w:r w:rsidRPr="00D9608B">
        <w:t xml:space="preserve">the certified product </w:t>
      </w:r>
      <w:r w:rsidR="00E05A08" w:rsidRPr="00D9608B">
        <w:t xml:space="preserve">continues </w:t>
      </w:r>
      <w:r w:rsidR="00660330" w:rsidRPr="00D9608B">
        <w:t xml:space="preserve">to </w:t>
      </w:r>
      <w:r w:rsidRPr="00D9608B">
        <w:t>meet the requirements of the applicable Schemes</w:t>
      </w:r>
      <w:r w:rsidR="00B003D4" w:rsidRPr="00D9608B">
        <w:t>.</w:t>
      </w:r>
      <w:r w:rsidRPr="00D9608B">
        <w:t xml:space="preserve"> The </w:t>
      </w:r>
      <w:r w:rsidR="00CD04B3">
        <w:t xml:space="preserve">necessary and </w:t>
      </w:r>
      <w:r w:rsidRPr="00D9608B">
        <w:t>documented costs of this shall be covered by Customer on a time and materials basis, applying standard hourly rates.</w:t>
      </w:r>
    </w:p>
    <w:p w14:paraId="5615E484" w14:textId="302465E3" w:rsidR="00186242" w:rsidRPr="00B951B2" w:rsidRDefault="00186242" w:rsidP="00850877">
      <w:pPr>
        <w:pStyle w:val="Numberinga"/>
      </w:pPr>
      <w:r w:rsidRPr="44532F96">
        <w:t xml:space="preserve">Customer shall take </w:t>
      </w:r>
      <w:r w:rsidR="00857272">
        <w:t xml:space="preserve">corrective </w:t>
      </w:r>
      <w:r w:rsidRPr="44532F96">
        <w:t>action</w:t>
      </w:r>
      <w:r w:rsidR="00857272">
        <w:t xml:space="preserve"> </w:t>
      </w:r>
      <w:r w:rsidR="001F3972">
        <w:t>to the extent</w:t>
      </w:r>
      <w:r w:rsidR="00857272">
        <w:t xml:space="preserve"> required under the applicable Scheme</w:t>
      </w:r>
      <w:r w:rsidRPr="44532F96">
        <w:t xml:space="preserve"> in case of any non-conformities, observations, improvement opportunities and noteworthy efforts reported by Nemko in connection with onsite visits. </w:t>
      </w:r>
    </w:p>
    <w:p w14:paraId="190E92AE" w14:textId="4B38CACC" w:rsidR="000142AA" w:rsidRDefault="00186242" w:rsidP="00BA41A5">
      <w:pPr>
        <w:pStyle w:val="Numberinga"/>
      </w:pPr>
      <w:r w:rsidRPr="004B7512">
        <w:t xml:space="preserve">A certificate may only be transferred from </w:t>
      </w:r>
      <w:r w:rsidR="001C2CC4">
        <w:t xml:space="preserve">the certificate </w:t>
      </w:r>
      <w:r w:rsidR="002C57E3">
        <w:t>holder</w:t>
      </w:r>
      <w:r w:rsidR="001C2CC4" w:rsidRPr="004B7512">
        <w:t xml:space="preserve"> </w:t>
      </w:r>
      <w:r w:rsidRPr="004B7512">
        <w:t>to another legal entity</w:t>
      </w:r>
      <w:r w:rsidR="00CD04B3">
        <w:t xml:space="preserve">, also </w:t>
      </w:r>
      <w:r w:rsidR="002E108C">
        <w:t>to certificate holder’s parent company, affiliates or subsidiaries,</w:t>
      </w:r>
      <w:r w:rsidRPr="004B7512">
        <w:t xml:space="preserve"> if (i) </w:t>
      </w:r>
      <w:r w:rsidR="001B26D0">
        <w:t>Such transfer is permitted under the applicable Scheme; and (ii)</w:t>
      </w:r>
      <w:r w:rsidR="001C2CC4">
        <w:t xml:space="preserve">The </w:t>
      </w:r>
      <w:r w:rsidR="002C57E3">
        <w:t>certificate holder</w:t>
      </w:r>
      <w:r w:rsidR="001C2CC4">
        <w:t xml:space="preserve"> </w:t>
      </w:r>
      <w:r w:rsidRPr="004B7512">
        <w:t>documents that the transfer of the certificate does not imply or reflect any changes in the certified product, the production or other assumptions which form the basis for Nemko’s issuance of the certificate</w:t>
      </w:r>
      <w:r w:rsidR="001B26D0">
        <w:t xml:space="preserve"> concerned</w:t>
      </w:r>
      <w:r w:rsidRPr="004B7512">
        <w:t>, and (ii</w:t>
      </w:r>
      <w:r w:rsidR="001B26D0">
        <w:t>i</w:t>
      </w:r>
      <w:r w:rsidRPr="004B7512">
        <w:t xml:space="preserve">) </w:t>
      </w:r>
      <w:r w:rsidR="00697890">
        <w:t>T</w:t>
      </w:r>
      <w:r w:rsidRPr="004B7512">
        <w:t xml:space="preserve">he </w:t>
      </w:r>
      <w:r w:rsidR="000859C5">
        <w:t>recipient</w:t>
      </w:r>
      <w:r w:rsidR="000859C5" w:rsidRPr="004B7512">
        <w:t xml:space="preserve"> </w:t>
      </w:r>
      <w:r w:rsidRPr="004B7512">
        <w:t>legal entity</w:t>
      </w:r>
      <w:r w:rsidR="000859C5">
        <w:t xml:space="preserve"> </w:t>
      </w:r>
      <w:r w:rsidR="00563636">
        <w:t xml:space="preserve">undertakes </w:t>
      </w:r>
      <w:r w:rsidR="00D15C3E">
        <w:t xml:space="preserve">to sign an equivalent agreement with Nemko as the transferring legal entity, including always </w:t>
      </w:r>
      <w:r w:rsidR="00B34CAD">
        <w:t>the applicable Scheme Requirements.</w:t>
      </w:r>
    </w:p>
    <w:p w14:paraId="3323371F" w14:textId="546A38A4" w:rsidR="00871D95" w:rsidRDefault="00BE529A" w:rsidP="00BA41A5">
      <w:pPr>
        <w:pStyle w:val="Numberinga"/>
      </w:pPr>
      <w:r>
        <w:t>Customer shall report to Nemko all proposed modifications to the Products c</w:t>
      </w:r>
      <w:r w:rsidR="00C63FAB">
        <w:t>overed by the deliverables</w:t>
      </w:r>
      <w:r w:rsidR="00820ADE">
        <w:t xml:space="preserve"> as well as </w:t>
      </w:r>
      <w:r w:rsidR="009F5A49">
        <w:t>changes to the production locations prior to implementation of such changes</w:t>
      </w:r>
      <w:r w:rsidR="00263B7A">
        <w:t xml:space="preserve"> where </w:t>
      </w:r>
      <w:r w:rsidR="00F56570">
        <w:t>relevant</w:t>
      </w:r>
      <w:r w:rsidR="003150A2">
        <w:t xml:space="preserve"> construction and production oversight is </w:t>
      </w:r>
      <w:r w:rsidR="249E3E3F">
        <w:t>surveyed</w:t>
      </w:r>
      <w:r w:rsidR="003150A2">
        <w:t xml:space="preserve"> </w:t>
      </w:r>
      <w:r w:rsidR="0064585E">
        <w:t xml:space="preserve">or audited </w:t>
      </w:r>
      <w:r w:rsidR="003150A2">
        <w:t>as part of the</w:t>
      </w:r>
      <w:r w:rsidR="00F56570">
        <w:t xml:space="preserve"> Deliverable</w:t>
      </w:r>
      <w:r w:rsidR="00113598">
        <w:t xml:space="preserve">. </w:t>
      </w:r>
      <w:r w:rsidR="005A0899">
        <w:t xml:space="preserve"> </w:t>
      </w:r>
      <w:r w:rsidR="00C046A9">
        <w:t>The customer agrees to implement applicable direction of Nemko</w:t>
      </w:r>
      <w:r w:rsidR="00E06791">
        <w:t xml:space="preserve"> prior to releasing updated product </w:t>
      </w:r>
      <w:r w:rsidR="003E7FE9">
        <w:t>covered by the Deliverable.</w:t>
      </w:r>
      <w:r w:rsidR="003150A2">
        <w:t xml:space="preserve"> </w:t>
      </w:r>
      <w:r w:rsidR="00263B7A">
        <w:t xml:space="preserve"> </w:t>
      </w:r>
    </w:p>
    <w:p w14:paraId="5C9E3A14" w14:textId="77777777" w:rsidR="00B3793F" w:rsidRDefault="00B3793F" w:rsidP="00B955B6">
      <w:pPr>
        <w:pStyle w:val="Numberinga"/>
        <w:numPr>
          <w:ilvl w:val="0"/>
          <w:numId w:val="0"/>
        </w:numPr>
        <w:ind w:left="624"/>
      </w:pPr>
    </w:p>
    <w:p w14:paraId="29BD8670" w14:textId="77777777" w:rsidR="00186242" w:rsidRPr="00E8671F" w:rsidRDefault="00186242" w:rsidP="00186242">
      <w:pPr>
        <w:pStyle w:val="Numbering1"/>
      </w:pPr>
      <w:r w:rsidRPr="00C93EA6">
        <w:t>Audits and inspections</w:t>
      </w:r>
    </w:p>
    <w:p w14:paraId="04A7B3FF" w14:textId="2B5D990E" w:rsidR="00186242" w:rsidRDefault="00186242" w:rsidP="00871D95">
      <w:pPr>
        <w:pStyle w:val="Numberinga"/>
      </w:pPr>
      <w:r w:rsidRPr="001F113E">
        <w:t>In cases where the maintenance of a valid certificate or other D</w:t>
      </w:r>
      <w:r w:rsidRPr="44532F96">
        <w:t xml:space="preserve">eliverables depends on </w:t>
      </w:r>
      <w:r>
        <w:t>onsite audits or inspections</w:t>
      </w:r>
      <w:r w:rsidRPr="44532F96">
        <w:t xml:space="preserve">, as described by the applicable Scheme, Nemko may </w:t>
      </w:r>
      <w:r w:rsidR="00086361">
        <w:t xml:space="preserve">also </w:t>
      </w:r>
      <w:r w:rsidRPr="44532F96">
        <w:t xml:space="preserve">carry out or have carried out unscheduled visits of Customer and its production sites when in Nemko’s sole </w:t>
      </w:r>
      <w:r>
        <w:t xml:space="preserve">professional </w:t>
      </w:r>
      <w:r w:rsidRPr="44532F96">
        <w:t xml:space="preserve">discretion it is necessary to verify that the conditions for maintaining the Deliverable concerned are met. </w:t>
      </w:r>
    </w:p>
    <w:p w14:paraId="10FBE1BE" w14:textId="2A6E7946" w:rsidR="00186242" w:rsidRDefault="00186242" w:rsidP="00871D95">
      <w:pPr>
        <w:pStyle w:val="Numberinga"/>
      </w:pPr>
      <w:r w:rsidRPr="44532F96">
        <w:t xml:space="preserve">Customer shall upon request provide </w:t>
      </w:r>
      <w:r>
        <w:t xml:space="preserve">necessary </w:t>
      </w:r>
      <w:r w:rsidRPr="44532F96">
        <w:t xml:space="preserve">access </w:t>
      </w:r>
      <w:r>
        <w:t>for Nemko personnel</w:t>
      </w:r>
      <w:r w:rsidR="00857272">
        <w:t xml:space="preserve"> and</w:t>
      </w:r>
      <w:r>
        <w:t xml:space="preserve"> its subcontractors </w:t>
      </w:r>
      <w:r w:rsidR="00857272">
        <w:t xml:space="preserve">as well as for </w:t>
      </w:r>
      <w:r>
        <w:t>representatives of accreditation</w:t>
      </w:r>
      <w:r w:rsidR="00AE4D77">
        <w:t xml:space="preserve"> bodies, </w:t>
      </w:r>
      <w:r>
        <w:t>regulatory authorities</w:t>
      </w:r>
      <w:r w:rsidR="00857272">
        <w:t xml:space="preserve"> </w:t>
      </w:r>
      <w:r w:rsidR="00AE4D77">
        <w:t>and</w:t>
      </w:r>
      <w:r w:rsidR="00857272">
        <w:t xml:space="preserve"> scheme owners</w:t>
      </w:r>
      <w:r>
        <w:t xml:space="preserve"> </w:t>
      </w:r>
      <w:r w:rsidR="00EF154A">
        <w:t>to the extent they are authorized under the applicable framework,</w:t>
      </w:r>
      <w:r w:rsidR="00E2480E">
        <w:t xml:space="preserve"> to observe Nemko’s performance of its work, </w:t>
      </w:r>
      <w:r w:rsidRPr="44532F96">
        <w:t>to all sites, suppliers, personnel, devices, documentation and other assets as requested by Nemko</w:t>
      </w:r>
      <w:r>
        <w:t xml:space="preserve"> where relevant </w:t>
      </w:r>
      <w:r w:rsidR="00857272">
        <w:t xml:space="preserve">for </w:t>
      </w:r>
      <w:r>
        <w:t>the Deliverable concerned</w:t>
      </w:r>
      <w:r w:rsidRPr="44532F96">
        <w:t xml:space="preserve">. </w:t>
      </w:r>
    </w:p>
    <w:p w14:paraId="00A068E0" w14:textId="551FA88D" w:rsidR="008C56C8" w:rsidRDefault="008C56C8" w:rsidP="008C56C8">
      <w:pPr>
        <w:pStyle w:val="Numberinga"/>
      </w:pPr>
      <w:r>
        <w:t>Unless otherwise stated in the quote</w:t>
      </w:r>
      <w:r w:rsidR="006C2FC6">
        <w:t xml:space="preserve"> or explicitly agreed in writing</w:t>
      </w:r>
      <w:r>
        <w:t>, onsite inspections and annual fees are not covered by the quoted price.</w:t>
      </w:r>
    </w:p>
    <w:p w14:paraId="28F1D301" w14:textId="77777777" w:rsidR="00B3793F" w:rsidRDefault="00B3793F" w:rsidP="00B955B6">
      <w:pPr>
        <w:pStyle w:val="Numberinga"/>
        <w:numPr>
          <w:ilvl w:val="0"/>
          <w:numId w:val="0"/>
        </w:numPr>
        <w:ind w:left="624"/>
      </w:pPr>
    </w:p>
    <w:p w14:paraId="483779A0" w14:textId="3320591F" w:rsidR="00186242" w:rsidRPr="00D46628" w:rsidRDefault="00186242" w:rsidP="00AD5B3B">
      <w:pPr>
        <w:pStyle w:val="Numbering1"/>
        <w:jc w:val="left"/>
      </w:pPr>
      <w:r w:rsidRPr="00D46628">
        <w:t>Suspension/</w:t>
      </w:r>
      <w:r w:rsidRPr="00AD5B3B">
        <w:t>withdrawal</w:t>
      </w:r>
      <w:r w:rsidRPr="00D46628">
        <w:t xml:space="preserve"> of certificates</w:t>
      </w:r>
    </w:p>
    <w:p w14:paraId="3C5535F1" w14:textId="08F2B1E3" w:rsidR="00320844" w:rsidRDefault="00186242" w:rsidP="00AD5B3B">
      <w:pPr>
        <w:pStyle w:val="Numberinga"/>
      </w:pPr>
      <w:r w:rsidRPr="00E8671F">
        <w:t xml:space="preserve">Nemko may in its sole professional discretion suspend or withdraw </w:t>
      </w:r>
      <w:r>
        <w:t>a</w:t>
      </w:r>
      <w:r w:rsidRPr="00E8671F">
        <w:t xml:space="preserve"> certificate </w:t>
      </w:r>
      <w:r>
        <w:t xml:space="preserve">or other Deliverable </w:t>
      </w:r>
      <w:r w:rsidRPr="00E8671F">
        <w:t xml:space="preserve">if in Nemko’s </w:t>
      </w:r>
      <w:r w:rsidR="006C2FC6">
        <w:t xml:space="preserve">sole </w:t>
      </w:r>
      <w:r w:rsidR="002F59BC">
        <w:t xml:space="preserve">professional discretion </w:t>
      </w:r>
      <w:r w:rsidRPr="00E8671F">
        <w:t xml:space="preserve">the requirements for maintenance of the certificate are not met. Unless safety or environmental grounds dictate otherwise, Customer shall be given a </w:t>
      </w:r>
      <w:r w:rsidR="00F51377">
        <w:t xml:space="preserve">proper notice and </w:t>
      </w:r>
      <w:r w:rsidRPr="00E8671F">
        <w:t xml:space="preserve">reasonable period of time to </w:t>
      </w:r>
      <w:r w:rsidR="00857272">
        <w:t>implement</w:t>
      </w:r>
      <w:r w:rsidR="00857272" w:rsidRPr="00E8671F">
        <w:t xml:space="preserve"> </w:t>
      </w:r>
      <w:r w:rsidRPr="00E8671F">
        <w:t>corrective actions</w:t>
      </w:r>
      <w:r w:rsidR="00465DC7">
        <w:t xml:space="preserve"> to</w:t>
      </w:r>
      <w:r w:rsidR="003938AD">
        <w:t xml:space="preserve"> rectify the underlying situation, </w:t>
      </w:r>
      <w:r w:rsidR="00055F8D">
        <w:t>in order to avoid suspension or withdrawal</w:t>
      </w:r>
      <w:r w:rsidR="003938AD">
        <w:t xml:space="preserve">. </w:t>
      </w:r>
      <w:r w:rsidR="00C2022D">
        <w:t xml:space="preserve">Corrective actions shall be approved by Nemko or the </w:t>
      </w:r>
      <w:r w:rsidR="00CF57DC">
        <w:t xml:space="preserve">relevant </w:t>
      </w:r>
      <w:r w:rsidR="00C2022D">
        <w:t>authority</w:t>
      </w:r>
      <w:r w:rsidR="00042E68">
        <w:t xml:space="preserve">. </w:t>
      </w:r>
      <w:r w:rsidR="00320844">
        <w:t xml:space="preserve">Failure to implement corrective actions </w:t>
      </w:r>
      <w:r w:rsidR="004F21CE">
        <w:t>may</w:t>
      </w:r>
      <w:r w:rsidR="00320844">
        <w:t xml:space="preserve"> result in suspension or withdrawal. </w:t>
      </w:r>
    </w:p>
    <w:p w14:paraId="6087BDB7" w14:textId="66DCB694" w:rsidR="00186242" w:rsidRDefault="003938AD" w:rsidP="00AD5B3B">
      <w:pPr>
        <w:pStyle w:val="Numberinga"/>
      </w:pPr>
      <w:r w:rsidRPr="00E8671F">
        <w:t>The decision to suspend or withdraw shall be in writing and shall outline the factual basis for the action taken.</w:t>
      </w:r>
    </w:p>
    <w:p w14:paraId="20B71653" w14:textId="46263109" w:rsidR="00276523" w:rsidRPr="00AD5B3B" w:rsidRDefault="00276523" w:rsidP="00AD5B3B">
      <w:pPr>
        <w:pStyle w:val="Numberinga"/>
      </w:pPr>
      <w:r>
        <w:t>For some Schemes, governmental agencies or Scheme owners have the authority to decide whether to suspend or withdraw a certificate, including by instructing Nemko.</w:t>
      </w:r>
      <w:r w:rsidR="0022679A">
        <w:t xml:space="preserve"> </w:t>
      </w:r>
    </w:p>
    <w:p w14:paraId="7B14E219" w14:textId="5A0623BD" w:rsidR="00186242" w:rsidRPr="00AD5B3B" w:rsidRDefault="00186242" w:rsidP="00AD5B3B">
      <w:pPr>
        <w:pStyle w:val="Numberinga"/>
      </w:pPr>
      <w:r w:rsidRPr="00600BFC">
        <w:t xml:space="preserve">Nemko may in its sole discretion suspend or withdraw </w:t>
      </w:r>
      <w:r>
        <w:t>a</w:t>
      </w:r>
      <w:r w:rsidRPr="00600BFC">
        <w:t xml:space="preserve"> certificate</w:t>
      </w:r>
      <w:r>
        <w:t xml:space="preserve"> or other Deliverable</w:t>
      </w:r>
      <w:r w:rsidRPr="00600BFC">
        <w:t xml:space="preserve"> if </w:t>
      </w:r>
      <w:r w:rsidR="00646673">
        <w:t>the certificate holder</w:t>
      </w:r>
      <w:r w:rsidR="00646673" w:rsidRPr="00600BFC">
        <w:t xml:space="preserve"> </w:t>
      </w:r>
      <w:r w:rsidRPr="00600BFC">
        <w:t>does not pay any applicable annual license/subscription fee in a timely manner</w:t>
      </w:r>
      <w:r w:rsidR="000436CF">
        <w:t xml:space="preserve">, regardless of </w:t>
      </w:r>
      <w:r w:rsidR="00EE5AEE">
        <w:t xml:space="preserve">whether Product is compliant with the applicable Schemes or not. </w:t>
      </w:r>
      <w:r w:rsidRPr="00E8671F">
        <w:t xml:space="preserve">Nemko shall notify </w:t>
      </w:r>
      <w:r w:rsidR="000436CF">
        <w:t>certificate holder</w:t>
      </w:r>
      <w:r w:rsidR="000436CF" w:rsidRPr="00E8671F">
        <w:t xml:space="preserve"> </w:t>
      </w:r>
      <w:r w:rsidRPr="00E8671F">
        <w:t>20 workdays in advance</w:t>
      </w:r>
      <w:r w:rsidR="00857272">
        <w:t xml:space="preserve"> of suspension or withdrawal</w:t>
      </w:r>
      <w:r w:rsidRPr="00E8671F">
        <w:t xml:space="preserve"> in case it is contemplated to suspend </w:t>
      </w:r>
      <w:r w:rsidR="00857272">
        <w:t xml:space="preserve">or withdraw </w:t>
      </w:r>
      <w:r w:rsidRPr="00E8671F">
        <w:t xml:space="preserve">the certificate due to delayed payment of the applicable fees.  </w:t>
      </w:r>
    </w:p>
    <w:p w14:paraId="6B32DEC0" w14:textId="4438B0DA" w:rsidR="00186242" w:rsidRDefault="00186242" w:rsidP="00AD5B3B">
      <w:pPr>
        <w:pStyle w:val="Numberinga"/>
      </w:pPr>
      <w:r w:rsidRPr="44532F96">
        <w:t>If a Deliverable is suspended or withdrawn, the Customer shall not use, make available or refer to the Deliverable</w:t>
      </w:r>
      <w:r w:rsidR="00EE0BE3">
        <w:t>s</w:t>
      </w:r>
      <w:r w:rsidRPr="44532F96">
        <w:t xml:space="preserve">, </w:t>
      </w:r>
      <w:r w:rsidR="005120CE">
        <w:t xml:space="preserve">including </w:t>
      </w:r>
      <w:r w:rsidR="00F763E6">
        <w:t xml:space="preserve">by application of </w:t>
      </w:r>
      <w:r w:rsidR="005120CE">
        <w:t xml:space="preserve">labels or marks, </w:t>
      </w:r>
      <w:r w:rsidRPr="44532F96">
        <w:t>regardless of whether the basis for suspension or withdrawal is contested or appealed or not. Further, the Customer shall ensure that all other active use of the Deliverable, regardless of technological platform, shall cease with immediate effect.</w:t>
      </w:r>
    </w:p>
    <w:p w14:paraId="28B6AC05" w14:textId="77777777" w:rsidR="00CC5384" w:rsidRDefault="008512C2" w:rsidP="00AD5B3B">
      <w:pPr>
        <w:pStyle w:val="Numberinga"/>
      </w:pPr>
      <w:r>
        <w:t>Upon suspension or withdrawal of a certificate, the certificate will be removed from the relevant public databases.</w:t>
      </w:r>
      <w:r w:rsidR="00CC5384" w:rsidRPr="00CC5384">
        <w:rPr>
          <w:lang w:eastAsia="nb-NO"/>
        </w:rPr>
        <w:t xml:space="preserve"> </w:t>
      </w:r>
    </w:p>
    <w:p w14:paraId="3EBA05AC" w14:textId="2BF53679" w:rsidR="008512C2" w:rsidRDefault="00CC5384" w:rsidP="00AD5B3B">
      <w:pPr>
        <w:pStyle w:val="Numberinga"/>
      </w:pPr>
      <w:r w:rsidRPr="44532F96">
        <w:rPr>
          <w:lang w:eastAsia="nb-NO"/>
        </w:rPr>
        <w:t xml:space="preserve">For products already shipped, </w:t>
      </w:r>
      <w:r>
        <w:rPr>
          <w:lang w:eastAsia="nb-NO"/>
        </w:rPr>
        <w:t>Customer shall indemnify and hold Nemko harmless for any costs or claims arising from or in connection with the continued presence of the Products concerned in the market</w:t>
      </w:r>
      <w:r w:rsidR="00D27E68">
        <w:rPr>
          <w:lang w:eastAsia="nb-NO"/>
        </w:rPr>
        <w:t>.</w:t>
      </w:r>
    </w:p>
    <w:p w14:paraId="03F1458F" w14:textId="77777777" w:rsidR="00134F34" w:rsidRDefault="00134F34" w:rsidP="00134F34">
      <w:pPr>
        <w:pStyle w:val="Numberinga"/>
        <w:numPr>
          <w:ilvl w:val="0"/>
          <w:numId w:val="0"/>
        </w:numPr>
        <w:ind w:left="624"/>
      </w:pPr>
    </w:p>
    <w:p w14:paraId="38BC15EE" w14:textId="27E2255C" w:rsidR="00EC36B0" w:rsidRDefault="00EC36B0" w:rsidP="00D9608B">
      <w:pPr>
        <w:pStyle w:val="Numbering1"/>
      </w:pPr>
      <w:r w:rsidRPr="00EC36B0">
        <w:t>Appeal against certification decision</w:t>
      </w:r>
    </w:p>
    <w:p w14:paraId="22498154" w14:textId="77777777" w:rsidR="00EF0AA4" w:rsidRDefault="00EC36B0" w:rsidP="00D9608B">
      <w:pPr>
        <w:pStyle w:val="Numberinga"/>
        <w:rPr>
          <w:lang w:eastAsia="nb-NO"/>
        </w:rPr>
      </w:pPr>
      <w:r w:rsidRPr="00D9608B">
        <w:rPr>
          <w:lang w:eastAsia="nb-NO"/>
        </w:rPr>
        <w:t xml:space="preserve">Customer shall have the right to appeal Nemko’s certification decisions, including decisions relating to issuance, renewal, suspension, withdrawal or refusal of certification. </w:t>
      </w:r>
    </w:p>
    <w:p w14:paraId="66E45891" w14:textId="4BBD94FB" w:rsidR="00EF0AA4" w:rsidRDefault="00EC36B0" w:rsidP="00EF0AA4">
      <w:pPr>
        <w:pStyle w:val="Numberinga"/>
        <w:rPr>
          <w:lang w:eastAsia="nb-NO"/>
        </w:rPr>
      </w:pPr>
      <w:r w:rsidRPr="00D9608B">
        <w:rPr>
          <w:lang w:eastAsia="nb-NO"/>
        </w:rPr>
        <w:t>Any appeal shall be submitted in writing</w:t>
      </w:r>
      <w:r w:rsidR="0019644A">
        <w:rPr>
          <w:lang w:eastAsia="nb-NO"/>
        </w:rPr>
        <w:t xml:space="preserve"> to the </w:t>
      </w:r>
      <w:r w:rsidR="007A4210">
        <w:rPr>
          <w:lang w:eastAsia="nb-NO"/>
        </w:rPr>
        <w:t>Nemko legal entity that is party to the service agreement with Customer</w:t>
      </w:r>
      <w:r w:rsidRPr="00D9608B">
        <w:rPr>
          <w:lang w:eastAsia="nb-NO"/>
        </w:rPr>
        <w:t xml:space="preserve">, shall state the grounds for the appeal, and shall attach or refer to the </w:t>
      </w:r>
      <w:r w:rsidR="00C20088">
        <w:rPr>
          <w:lang w:eastAsia="nb-NO"/>
        </w:rPr>
        <w:t xml:space="preserve">service </w:t>
      </w:r>
      <w:r w:rsidRPr="00D9608B">
        <w:rPr>
          <w:lang w:eastAsia="nb-NO"/>
        </w:rPr>
        <w:t xml:space="preserve">agreement governing the service concerned. </w:t>
      </w:r>
    </w:p>
    <w:p w14:paraId="673E76BC" w14:textId="77777777" w:rsidR="00EF0AA4" w:rsidRDefault="00EC36B0" w:rsidP="00EF0AA4">
      <w:pPr>
        <w:pStyle w:val="Numberinga"/>
        <w:rPr>
          <w:lang w:eastAsia="nb-NO"/>
        </w:rPr>
      </w:pPr>
      <w:r w:rsidRPr="00D9608B">
        <w:rPr>
          <w:lang w:eastAsia="nb-NO"/>
        </w:rPr>
        <w:t xml:space="preserve">Unless otherwise set out in applicable law, scheme or standard, an appeal shall be submitted within fifteen (15) business days from the date the Customer received Nemko’s written certification decision. </w:t>
      </w:r>
    </w:p>
    <w:p w14:paraId="61F3B331" w14:textId="2789A9A9" w:rsidR="00EC36B0" w:rsidRPr="00D9608B" w:rsidRDefault="00EC36B0" w:rsidP="00D9608B">
      <w:pPr>
        <w:pStyle w:val="Numberinga"/>
        <w:rPr>
          <w:lang w:eastAsia="nb-NO"/>
        </w:rPr>
      </w:pPr>
      <w:r w:rsidRPr="00D9608B">
        <w:rPr>
          <w:lang w:eastAsia="nb-NO"/>
        </w:rPr>
        <w:t>Nemko shall acknowledge receipt of the appeal in writing, shall ensure that the appeal is investigated and handled in an impartial manner, and shall communicate the outcome of the appeal to the Customer in writing.</w:t>
      </w:r>
    </w:p>
    <w:p w14:paraId="5D2E3BEF" w14:textId="77777777" w:rsidR="00EC36B0" w:rsidRDefault="00EC36B0" w:rsidP="00EC36B0">
      <w:pPr>
        <w:ind w:left="720"/>
      </w:pPr>
    </w:p>
    <w:p w14:paraId="3C4EBFFE" w14:textId="77777777" w:rsidR="00B0282E" w:rsidRDefault="00B0282E" w:rsidP="00B0282E">
      <w:pPr>
        <w:pStyle w:val="Numbering1"/>
      </w:pPr>
      <w:r>
        <w:t>Certification consequences of termination of the Agreement</w:t>
      </w:r>
    </w:p>
    <w:p w14:paraId="34283BF4" w14:textId="39EE2EC4" w:rsidR="00B0282E" w:rsidRDefault="00B0282E" w:rsidP="00B0282E">
      <w:pPr>
        <w:pStyle w:val="Numberinga"/>
        <w:rPr>
          <w:lang w:eastAsia="nb-NO"/>
        </w:rPr>
      </w:pPr>
      <w:r>
        <w:rPr>
          <w:lang w:eastAsia="nb-NO"/>
        </w:rPr>
        <w:t>The validity of a certificate depends on the existence of a valid agreement between Nemko and Applicant</w:t>
      </w:r>
      <w:r w:rsidR="00CF4DF9">
        <w:rPr>
          <w:lang w:eastAsia="nb-NO"/>
        </w:rPr>
        <w:t>/certificate holder</w:t>
      </w:r>
      <w:r>
        <w:rPr>
          <w:lang w:eastAsia="nb-NO"/>
        </w:rPr>
        <w:t xml:space="preserve"> governing the certification. </w:t>
      </w:r>
    </w:p>
    <w:p w14:paraId="7F0DC8AE" w14:textId="25061ECD" w:rsidR="00B0282E" w:rsidRDefault="00B0282E" w:rsidP="00B0282E">
      <w:pPr>
        <w:pStyle w:val="Numberinga"/>
        <w:rPr>
          <w:lang w:eastAsia="nb-NO"/>
        </w:rPr>
      </w:pPr>
      <w:r>
        <w:rPr>
          <w:lang w:eastAsia="nb-NO"/>
        </w:rPr>
        <w:t xml:space="preserve">Upon termination of the Agreement, </w:t>
      </w:r>
      <w:r w:rsidR="00D62E37">
        <w:rPr>
          <w:lang w:eastAsia="nb-NO"/>
        </w:rPr>
        <w:t>regardless of cause, t</w:t>
      </w:r>
      <w:r w:rsidR="001404C9">
        <w:rPr>
          <w:lang w:eastAsia="nb-NO"/>
        </w:rPr>
        <w:t>hese Requirements</w:t>
      </w:r>
      <w:r w:rsidR="007A4210">
        <w:rPr>
          <w:lang w:eastAsia="nb-NO"/>
        </w:rPr>
        <w:t>,</w:t>
      </w:r>
      <w:r w:rsidR="00D62E37">
        <w:rPr>
          <w:lang w:eastAsia="nb-NO"/>
        </w:rPr>
        <w:t xml:space="preserve"> and</w:t>
      </w:r>
      <w:r w:rsidR="007A4210">
        <w:rPr>
          <w:lang w:eastAsia="nb-NO"/>
        </w:rPr>
        <w:t xml:space="preserve"> </w:t>
      </w:r>
      <w:r w:rsidR="00701EDA">
        <w:rPr>
          <w:lang w:eastAsia="nb-NO"/>
        </w:rPr>
        <w:t xml:space="preserve">any Scheme specific requirements </w:t>
      </w:r>
      <w:r w:rsidR="001404C9">
        <w:rPr>
          <w:lang w:eastAsia="nb-NO"/>
        </w:rPr>
        <w:t>shall remain in force</w:t>
      </w:r>
      <w:r w:rsidR="00B408DB">
        <w:rPr>
          <w:lang w:eastAsia="nb-NO"/>
        </w:rPr>
        <w:t xml:space="preserve"> </w:t>
      </w:r>
      <w:r w:rsidR="00AB11F6">
        <w:rPr>
          <w:lang w:eastAsia="nb-NO"/>
        </w:rPr>
        <w:t xml:space="preserve">between the Parties </w:t>
      </w:r>
      <w:r w:rsidR="00B408DB">
        <w:rPr>
          <w:lang w:eastAsia="nb-NO"/>
        </w:rPr>
        <w:t xml:space="preserve">for as long as </w:t>
      </w:r>
      <w:r w:rsidR="0057031F">
        <w:rPr>
          <w:lang w:eastAsia="nb-NO"/>
        </w:rPr>
        <w:t xml:space="preserve">the </w:t>
      </w:r>
      <w:r w:rsidR="006A5F78">
        <w:rPr>
          <w:lang w:eastAsia="nb-NO"/>
        </w:rPr>
        <w:t>Product</w:t>
      </w:r>
      <w:r w:rsidR="00B408DB">
        <w:rPr>
          <w:lang w:eastAsia="nb-NO"/>
        </w:rPr>
        <w:t xml:space="preserve"> </w:t>
      </w:r>
      <w:r w:rsidR="006A5F78">
        <w:rPr>
          <w:lang w:eastAsia="nb-NO"/>
        </w:rPr>
        <w:t>is</w:t>
      </w:r>
      <w:r w:rsidR="00B408DB">
        <w:rPr>
          <w:lang w:eastAsia="nb-NO"/>
        </w:rPr>
        <w:t xml:space="preserve"> in use in the market concerned</w:t>
      </w:r>
      <w:r w:rsidR="00766DDD">
        <w:rPr>
          <w:lang w:eastAsia="nb-NO"/>
        </w:rPr>
        <w:t>, or for 10 years after the last production, whichever comes first</w:t>
      </w:r>
      <w:r w:rsidR="00B408DB">
        <w:rPr>
          <w:lang w:eastAsia="nb-NO"/>
        </w:rPr>
        <w:t>.</w:t>
      </w:r>
    </w:p>
    <w:p w14:paraId="4B155495" w14:textId="77777777" w:rsidR="0009639B" w:rsidRDefault="0009639B" w:rsidP="0009639B">
      <w:pPr>
        <w:pStyle w:val="Numberinga"/>
        <w:numPr>
          <w:ilvl w:val="0"/>
          <w:numId w:val="0"/>
        </w:numPr>
        <w:ind w:left="624"/>
        <w:rPr>
          <w:lang w:eastAsia="nb-NO"/>
        </w:rPr>
      </w:pPr>
    </w:p>
    <w:p w14:paraId="53610C27" w14:textId="77777777" w:rsidR="0009639B" w:rsidRDefault="0009639B" w:rsidP="0009639B">
      <w:pPr>
        <w:pStyle w:val="Numberinga"/>
        <w:numPr>
          <w:ilvl w:val="0"/>
          <w:numId w:val="0"/>
        </w:numPr>
        <w:ind w:left="624"/>
        <w:rPr>
          <w:lang w:eastAsia="nb-NO"/>
        </w:rPr>
      </w:pPr>
    </w:p>
    <w:p w14:paraId="07B73E4A" w14:textId="77777777" w:rsidR="00186242" w:rsidRPr="001F113E" w:rsidRDefault="00186242" w:rsidP="00186242">
      <w:pPr>
        <w:spacing w:after="0" w:line="240" w:lineRule="auto"/>
        <w:ind w:left="720"/>
        <w:contextualSpacing/>
        <w:rPr>
          <w:rFonts w:ascii="HelveticaNeueLT Pro 45 Lt" w:eastAsia="Times New Roman" w:hAnsi="HelveticaNeueLT Pro 45 Lt" w:cs="Times New Roman"/>
          <w:sz w:val="18"/>
          <w:szCs w:val="18"/>
          <w:lang w:val="en-GB" w:eastAsia="nb-NO"/>
        </w:rPr>
      </w:pPr>
    </w:p>
    <w:p w14:paraId="1BDD40B3" w14:textId="77777777" w:rsidR="00186242" w:rsidRPr="00E8671F" w:rsidRDefault="00186242" w:rsidP="00186242">
      <w:pPr>
        <w:pStyle w:val="Numbering1"/>
      </w:pPr>
      <w:r>
        <w:t>Customer complaints</w:t>
      </w:r>
    </w:p>
    <w:p w14:paraId="1207E620" w14:textId="294F396B" w:rsidR="00186242" w:rsidRPr="00532706" w:rsidRDefault="00186242" w:rsidP="00186242">
      <w:pPr>
        <w:spacing w:line="240" w:lineRule="auto"/>
        <w:ind w:left="50"/>
        <w:rPr>
          <w:rFonts w:ascii="Arial" w:eastAsia="Times New Roman" w:hAnsi="Arial" w:cs="Arial"/>
          <w:color w:val="44546A" w:themeColor="text2"/>
          <w:sz w:val="20"/>
          <w:szCs w:val="20"/>
          <w:lang w:val="en-GB" w:eastAsia="nb-NO"/>
        </w:rPr>
      </w:pPr>
      <w:r w:rsidRPr="00532706">
        <w:rPr>
          <w:rFonts w:ascii="Arial" w:eastAsia="Times New Roman" w:hAnsi="Arial" w:cs="Arial"/>
          <w:color w:val="44546A" w:themeColor="text2"/>
          <w:sz w:val="20"/>
          <w:szCs w:val="20"/>
          <w:lang w:val="en-GB" w:eastAsia="nb-NO"/>
        </w:rPr>
        <w:t xml:space="preserve">In case of Customer complaints, Customer shall provide such complaints </w:t>
      </w:r>
      <w:r w:rsidR="00D62E37">
        <w:rPr>
          <w:rFonts w:ascii="Arial" w:eastAsia="Times New Roman" w:hAnsi="Arial" w:cs="Arial"/>
          <w:color w:val="44546A" w:themeColor="text2"/>
          <w:sz w:val="20"/>
          <w:szCs w:val="20"/>
          <w:lang w:val="en-GB" w:eastAsia="nb-NO"/>
        </w:rPr>
        <w:t xml:space="preserve">to the Nemko legal entity that is party to the service agreement with Customer, </w:t>
      </w:r>
      <w:r w:rsidRPr="00532706">
        <w:rPr>
          <w:rFonts w:ascii="Arial" w:eastAsia="Times New Roman" w:hAnsi="Arial" w:cs="Arial"/>
          <w:color w:val="44546A" w:themeColor="text2"/>
          <w:sz w:val="20"/>
          <w:szCs w:val="20"/>
          <w:lang w:val="en-GB" w:eastAsia="nb-NO"/>
        </w:rPr>
        <w:t>in writing without undue delay after becoming aware of the circumstances giving grounds for concerns. Nemko may require such complaints to be filed in a certain format</w:t>
      </w:r>
      <w:r w:rsidR="004220F6">
        <w:rPr>
          <w:rFonts w:ascii="Arial" w:eastAsia="Times New Roman" w:hAnsi="Arial" w:cs="Arial"/>
          <w:color w:val="44546A" w:themeColor="text2"/>
          <w:sz w:val="20"/>
          <w:szCs w:val="20"/>
          <w:lang w:val="en-GB" w:eastAsia="nb-NO"/>
        </w:rPr>
        <w:t xml:space="preserve"> at Nemko.com</w:t>
      </w:r>
      <w:r w:rsidR="0054181A">
        <w:rPr>
          <w:rFonts w:ascii="Arial" w:eastAsia="Times New Roman" w:hAnsi="Arial" w:cs="Arial"/>
          <w:color w:val="44546A" w:themeColor="text2"/>
          <w:sz w:val="20"/>
          <w:szCs w:val="20"/>
          <w:lang w:val="en-GB" w:eastAsia="nb-NO"/>
        </w:rPr>
        <w:t>.</w:t>
      </w:r>
      <w:r w:rsidRPr="00532706">
        <w:rPr>
          <w:rFonts w:ascii="Arial" w:eastAsia="Times New Roman" w:hAnsi="Arial" w:cs="Arial"/>
          <w:color w:val="44546A" w:themeColor="text2"/>
          <w:sz w:val="20"/>
          <w:szCs w:val="20"/>
          <w:lang w:val="en-GB" w:eastAsia="nb-NO"/>
        </w:rPr>
        <w:t xml:space="preserve"> Nemko’s accredited complaint procedure</w:t>
      </w:r>
      <w:r w:rsidR="00D663F2">
        <w:rPr>
          <w:rFonts w:ascii="Arial" w:eastAsia="Times New Roman" w:hAnsi="Arial" w:cs="Arial"/>
          <w:color w:val="44546A" w:themeColor="text2"/>
          <w:sz w:val="20"/>
          <w:szCs w:val="20"/>
          <w:lang w:val="en-GB" w:eastAsia="nb-NO"/>
        </w:rPr>
        <w:t>s</w:t>
      </w:r>
      <w:r w:rsidRPr="00532706">
        <w:rPr>
          <w:rFonts w:ascii="Arial" w:eastAsia="Times New Roman" w:hAnsi="Arial" w:cs="Arial"/>
          <w:color w:val="44546A" w:themeColor="text2"/>
          <w:sz w:val="20"/>
          <w:szCs w:val="20"/>
          <w:lang w:val="en-GB" w:eastAsia="nb-NO"/>
        </w:rPr>
        <w:t xml:space="preserve"> apply.</w:t>
      </w:r>
      <w:r w:rsidR="00DB0D86">
        <w:rPr>
          <w:rFonts w:ascii="Arial" w:eastAsia="Times New Roman" w:hAnsi="Arial" w:cs="Arial"/>
          <w:color w:val="44546A" w:themeColor="text2"/>
          <w:sz w:val="20"/>
          <w:szCs w:val="20"/>
          <w:lang w:val="en-GB" w:eastAsia="nb-NO"/>
        </w:rPr>
        <w:t xml:space="preserve"> In case of </w:t>
      </w:r>
      <w:r w:rsidR="000646CC">
        <w:rPr>
          <w:rFonts w:ascii="Arial" w:eastAsia="Times New Roman" w:hAnsi="Arial" w:cs="Arial"/>
          <w:color w:val="44546A" w:themeColor="text2"/>
          <w:sz w:val="20"/>
          <w:szCs w:val="20"/>
          <w:lang w:val="en-GB" w:eastAsia="nb-NO"/>
        </w:rPr>
        <w:t>appeals against certification decisions, see item 17 above.</w:t>
      </w:r>
    </w:p>
    <w:p w14:paraId="54141DF5" w14:textId="77777777" w:rsidR="00186242" w:rsidRPr="001F113E" w:rsidRDefault="00186242" w:rsidP="00186242">
      <w:pPr>
        <w:spacing w:line="240" w:lineRule="auto"/>
        <w:ind w:left="50"/>
        <w:rPr>
          <w:rFonts w:ascii="HelveticaNeueLT Pro 45 Lt" w:eastAsia="Times New Roman" w:hAnsi="HelveticaNeueLT Pro 45 Lt" w:cs="Times New Roman"/>
          <w:sz w:val="18"/>
          <w:szCs w:val="18"/>
          <w:lang w:val="en-GB" w:eastAsia="nb-NO"/>
        </w:rPr>
      </w:pPr>
    </w:p>
    <w:p w14:paraId="22CE3305" w14:textId="77777777" w:rsidR="00186242" w:rsidRPr="00E8671F" w:rsidRDefault="00186242" w:rsidP="00186242">
      <w:pPr>
        <w:pStyle w:val="Numbering1"/>
      </w:pPr>
      <w:r w:rsidRPr="00C93EA6">
        <w:t>Developments of applicable Schemes and industry practices</w:t>
      </w:r>
    </w:p>
    <w:p w14:paraId="0F4E4ABC" w14:textId="77777777" w:rsidR="00186242" w:rsidRDefault="00186242" w:rsidP="00532706">
      <w:pPr>
        <w:pStyle w:val="Numberinga"/>
      </w:pPr>
      <w:r w:rsidRPr="001F113E">
        <w:t>Customer shall maintain updated</w:t>
      </w:r>
      <w:r w:rsidRPr="44532F96">
        <w:t xml:space="preserve"> knowledge of all applicable Schemes and relevant industry practices.</w:t>
      </w:r>
    </w:p>
    <w:p w14:paraId="1117FC07" w14:textId="37690FEA" w:rsidR="00186242" w:rsidRPr="00B955B6" w:rsidRDefault="000854EA" w:rsidP="00532706">
      <w:pPr>
        <w:pStyle w:val="Numberinga"/>
        <w:rPr>
          <w:rFonts w:eastAsia="SimSun" w:cs="Verdana"/>
          <w:color w:val="595959"/>
        </w:rPr>
      </w:pPr>
      <w:r>
        <w:t>T</w:t>
      </w:r>
      <w:r w:rsidR="00186242" w:rsidRPr="44532F96">
        <w:t xml:space="preserve">he Agreement does not imply any obligation or duty of care for Nemko to inform the Customer of developments in the applicable standards or industry practices taking place after issuance of the </w:t>
      </w:r>
      <w:r>
        <w:t>certificates</w:t>
      </w:r>
      <w:r w:rsidR="00607937">
        <w:t xml:space="preserve">, other than in connection with </w:t>
      </w:r>
      <w:r w:rsidR="003655A6">
        <w:t xml:space="preserve">surveillance audits or </w:t>
      </w:r>
      <w:r w:rsidR="00607937">
        <w:t>renewal</w:t>
      </w:r>
      <w:r w:rsidR="00186242" w:rsidRPr="44532F96">
        <w:t>.</w:t>
      </w:r>
    </w:p>
    <w:p w14:paraId="782AE07E" w14:textId="77777777" w:rsidR="00B3793F" w:rsidRPr="00D46628" w:rsidRDefault="00B3793F" w:rsidP="00B955B6">
      <w:pPr>
        <w:pStyle w:val="Numberinga"/>
        <w:numPr>
          <w:ilvl w:val="0"/>
          <w:numId w:val="0"/>
        </w:numPr>
        <w:ind w:left="624"/>
        <w:rPr>
          <w:rFonts w:eastAsia="SimSun" w:cs="Verdana"/>
          <w:color w:val="595959"/>
        </w:rPr>
      </w:pPr>
    </w:p>
    <w:p w14:paraId="602C5289" w14:textId="287F8F6A" w:rsidR="00186242" w:rsidRPr="00E8671F" w:rsidRDefault="003367EC" w:rsidP="00186242">
      <w:pPr>
        <w:pStyle w:val="Numbering1"/>
      </w:pPr>
      <w:r>
        <w:t>Mark</w:t>
      </w:r>
      <w:r w:rsidR="00186242" w:rsidRPr="00C93EA6">
        <w:t>ing, labelling and advertising</w:t>
      </w:r>
      <w:r w:rsidR="003655A6">
        <w:t xml:space="preserve"> of </w:t>
      </w:r>
      <w:r w:rsidR="00195D9F">
        <w:t>Nemko certification</w:t>
      </w:r>
    </w:p>
    <w:p w14:paraId="5764EA49" w14:textId="68DD0E9F" w:rsidR="00186242" w:rsidRPr="00532706" w:rsidRDefault="00186242" w:rsidP="00532706">
      <w:pPr>
        <w:pStyle w:val="Numberinga"/>
        <w:rPr>
          <w:lang w:eastAsia="nb-NO"/>
        </w:rPr>
      </w:pPr>
      <w:r w:rsidRPr="001F113E">
        <w:rPr>
          <w:lang w:eastAsia="nb-NO"/>
        </w:rPr>
        <w:t xml:space="preserve">When a certificate is issued, </w:t>
      </w:r>
      <w:r w:rsidRPr="44532F96">
        <w:rPr>
          <w:lang w:eastAsia="nb-NO"/>
        </w:rPr>
        <w:t xml:space="preserve">Customer is granted a non-exclusive, non-transferrable, non-assignable license to represent the Product as certified by Nemko and to use the </w:t>
      </w:r>
      <w:r w:rsidR="002F39D1">
        <w:rPr>
          <w:lang w:eastAsia="nb-NO"/>
        </w:rPr>
        <w:t xml:space="preserve">certificate and the </w:t>
      </w:r>
      <w:r w:rsidRPr="44532F96">
        <w:rPr>
          <w:lang w:eastAsia="nb-NO"/>
        </w:rPr>
        <w:t xml:space="preserve">assigned certification </w:t>
      </w:r>
      <w:r w:rsidR="00FA4C01">
        <w:rPr>
          <w:lang w:eastAsia="nb-NO"/>
        </w:rPr>
        <w:t>mark</w:t>
      </w:r>
      <w:r>
        <w:rPr>
          <w:lang w:eastAsia="nb-NO"/>
        </w:rPr>
        <w:t xml:space="preserve"> or label</w:t>
      </w:r>
      <w:r w:rsidRPr="44532F96">
        <w:rPr>
          <w:lang w:eastAsia="nb-NO"/>
        </w:rPr>
        <w:t xml:space="preserve">, if any, in the manner set forth in the associated </w:t>
      </w:r>
      <w:r w:rsidR="002F39D1">
        <w:rPr>
          <w:lang w:eastAsia="nb-NO"/>
        </w:rPr>
        <w:t>Scheme</w:t>
      </w:r>
      <w:r w:rsidRPr="44532F96">
        <w:rPr>
          <w:lang w:eastAsia="nb-NO"/>
        </w:rPr>
        <w:t xml:space="preserve">. The Product shall be represented as certified only if it is </w:t>
      </w:r>
      <w:r w:rsidR="00243122">
        <w:rPr>
          <w:lang w:eastAsia="nb-NO"/>
        </w:rPr>
        <w:t>mark</w:t>
      </w:r>
      <w:r w:rsidRPr="44532F96">
        <w:rPr>
          <w:lang w:eastAsia="nb-NO"/>
        </w:rPr>
        <w:t>ed</w:t>
      </w:r>
      <w:r>
        <w:rPr>
          <w:lang w:eastAsia="nb-NO"/>
        </w:rPr>
        <w:t xml:space="preserve"> or labelled</w:t>
      </w:r>
      <w:r w:rsidRPr="44532F96">
        <w:rPr>
          <w:lang w:eastAsia="nb-NO"/>
        </w:rPr>
        <w:t xml:space="preserve"> as set forth in the Scheme concerned.</w:t>
      </w:r>
    </w:p>
    <w:p w14:paraId="5C90D22C" w14:textId="602BE380" w:rsidR="00186242" w:rsidRPr="00532706" w:rsidRDefault="00425C48" w:rsidP="00B20473">
      <w:pPr>
        <w:pStyle w:val="Numberinga"/>
        <w:rPr>
          <w:lang w:eastAsia="nb-NO"/>
        </w:rPr>
      </w:pPr>
      <w:r>
        <w:rPr>
          <w:lang w:val="en-US" w:eastAsia="nb-NO"/>
        </w:rPr>
        <w:t>T</w:t>
      </w:r>
      <w:r w:rsidR="0043157A" w:rsidRPr="0043157A">
        <w:rPr>
          <w:lang w:val="en-US" w:eastAsia="nb-NO"/>
        </w:rPr>
        <w:t>he product or accompanying documentation shall not bear the Scheme certification mark without the prior knowledge and written general or specific consent of Nemko</w:t>
      </w:r>
      <w:r w:rsidR="00186242" w:rsidRPr="44532F96">
        <w:rPr>
          <w:lang w:eastAsia="nb-NO"/>
        </w:rPr>
        <w:t>.</w:t>
      </w:r>
    </w:p>
    <w:p w14:paraId="1A59E3FC" w14:textId="5F7C5590" w:rsidR="00186242" w:rsidRDefault="00186242" w:rsidP="00532706">
      <w:pPr>
        <w:pStyle w:val="Numberinga"/>
        <w:rPr>
          <w:lang w:eastAsia="nb-NO"/>
        </w:rPr>
      </w:pPr>
      <w:r w:rsidRPr="44532F96">
        <w:rPr>
          <w:lang w:eastAsia="nb-NO"/>
        </w:rPr>
        <w:t xml:space="preserve">Customer shall be entitled to use appropriate references to Nemko or the text set out in the certification documents, in communication such as advertising or promotional material solely in connection with the specific Products that bear the Scheme certification </w:t>
      </w:r>
      <w:r w:rsidR="00903CB7">
        <w:rPr>
          <w:lang w:eastAsia="nb-NO"/>
        </w:rPr>
        <w:t xml:space="preserve">mark or </w:t>
      </w:r>
      <w:r w:rsidR="00A56FAC">
        <w:rPr>
          <w:lang w:eastAsia="nb-NO"/>
        </w:rPr>
        <w:t>label</w:t>
      </w:r>
      <w:r w:rsidRPr="44532F96">
        <w:rPr>
          <w:lang w:eastAsia="nb-NO"/>
        </w:rPr>
        <w:t xml:space="preserve">, provided that in the sole discretion of Nemko the materials comply with the requirements of Nemko and the certification scheme concerned. Materials shall in no way use the </w:t>
      </w:r>
      <w:r w:rsidR="00161BCD">
        <w:rPr>
          <w:lang w:eastAsia="nb-NO"/>
        </w:rPr>
        <w:t>certificate</w:t>
      </w:r>
      <w:r w:rsidRPr="44532F96">
        <w:rPr>
          <w:lang w:eastAsia="nb-NO"/>
        </w:rPr>
        <w:t xml:space="preserve"> issued by Nemko to create an impression as to the nature of Nemko’s findings, coverages or Service that is</w:t>
      </w:r>
      <w:r>
        <w:rPr>
          <w:lang w:eastAsia="nb-NO"/>
        </w:rPr>
        <w:t xml:space="preserve"> or may be perceived as</w:t>
      </w:r>
      <w:r w:rsidRPr="44532F96">
        <w:rPr>
          <w:lang w:eastAsia="nb-NO"/>
        </w:rPr>
        <w:t xml:space="preserve"> misleading</w:t>
      </w:r>
      <w:r w:rsidR="002010F4">
        <w:rPr>
          <w:lang w:eastAsia="nb-NO"/>
        </w:rPr>
        <w:t xml:space="preserve"> </w:t>
      </w:r>
      <w:r w:rsidRPr="44532F96">
        <w:rPr>
          <w:lang w:eastAsia="nb-NO"/>
        </w:rPr>
        <w:t xml:space="preserve">or otherwise may bring Nemko into disrepute. </w:t>
      </w:r>
    </w:p>
    <w:p w14:paraId="5271B1A8" w14:textId="77777777" w:rsidR="005E1110" w:rsidRDefault="005E1110" w:rsidP="00246D96">
      <w:pPr>
        <w:pStyle w:val="ListParagraph"/>
        <w:rPr>
          <w:lang w:eastAsia="nb-NO"/>
        </w:rPr>
      </w:pPr>
    </w:p>
    <w:p w14:paraId="538C41AD" w14:textId="77777777" w:rsidR="00186242" w:rsidRPr="00E8671F" w:rsidRDefault="00186242" w:rsidP="00186242">
      <w:pPr>
        <w:pStyle w:val="Numbering1"/>
      </w:pPr>
      <w:r>
        <w:t>Enforcement activities</w:t>
      </w:r>
    </w:p>
    <w:p w14:paraId="5D97CA4A" w14:textId="4CAD2ABA" w:rsidR="00186242" w:rsidRDefault="00186242" w:rsidP="00D9608B">
      <w:pPr>
        <w:pStyle w:val="Numberinga"/>
        <w:numPr>
          <w:ilvl w:val="0"/>
          <w:numId w:val="0"/>
        </w:numPr>
        <w:spacing w:line="240" w:lineRule="auto"/>
        <w:ind w:left="11" w:hanging="11"/>
        <w:contextualSpacing/>
        <w:rPr>
          <w:lang w:eastAsia="nb-NO"/>
        </w:rPr>
      </w:pPr>
      <w:r w:rsidRPr="44532F96">
        <w:rPr>
          <w:lang w:eastAsia="nb-NO"/>
        </w:rPr>
        <w:t xml:space="preserve">Unless otherwise explicitly stated in the Agreement with reference to this provision, the following activities shall be charged </w:t>
      </w:r>
      <w:r>
        <w:rPr>
          <w:lang w:eastAsia="nb-NO"/>
        </w:rPr>
        <w:t xml:space="preserve">to the Customer </w:t>
      </w:r>
      <w:r w:rsidRPr="44532F96">
        <w:rPr>
          <w:lang w:eastAsia="nb-NO"/>
        </w:rPr>
        <w:t>on a time and materials basis, or based upon a standard fee</w:t>
      </w:r>
      <w:r w:rsidR="00A85386">
        <w:rPr>
          <w:lang w:eastAsia="nb-NO"/>
        </w:rPr>
        <w:t>, in order to avoid any real or perceived integrity conflicts</w:t>
      </w:r>
      <w:r w:rsidRPr="44532F96">
        <w:rPr>
          <w:lang w:eastAsia="nb-NO"/>
        </w:rPr>
        <w:t>:</w:t>
      </w:r>
    </w:p>
    <w:p w14:paraId="448C297E" w14:textId="77777777" w:rsidR="00295C18" w:rsidRPr="00D9608B" w:rsidRDefault="00295C18" w:rsidP="00D9608B">
      <w:pPr>
        <w:pStyle w:val="Numberinga"/>
        <w:numPr>
          <w:ilvl w:val="0"/>
          <w:numId w:val="0"/>
        </w:numPr>
        <w:spacing w:line="240" w:lineRule="auto"/>
        <w:ind w:left="11" w:hanging="11"/>
        <w:contextualSpacing/>
        <w:rPr>
          <w:lang w:eastAsia="nb-NO"/>
        </w:rPr>
      </w:pPr>
    </w:p>
    <w:p w14:paraId="2338617C" w14:textId="0386D86F" w:rsidR="00186242" w:rsidRPr="00B404B9" w:rsidRDefault="00186242" w:rsidP="00D9608B">
      <w:pPr>
        <w:pStyle w:val="Numberinga"/>
        <w:spacing w:before="120"/>
        <w:rPr>
          <w:lang w:eastAsia="nb-NO"/>
        </w:rPr>
      </w:pPr>
      <w:r w:rsidRPr="00B404B9">
        <w:rPr>
          <w:lang w:eastAsia="nb-NO"/>
        </w:rPr>
        <w:t>Unannounced/Unscheduled audit</w:t>
      </w:r>
      <w:r w:rsidR="00A85386">
        <w:rPr>
          <w:lang w:eastAsia="nb-NO"/>
        </w:rPr>
        <w:t xml:space="preserve">s in accordance with the requirements of these Requirements or </w:t>
      </w:r>
      <w:r w:rsidR="00062FCF">
        <w:rPr>
          <w:lang w:eastAsia="nb-NO"/>
        </w:rPr>
        <w:t>the requirements of a</w:t>
      </w:r>
      <w:r w:rsidR="00A85386">
        <w:rPr>
          <w:lang w:eastAsia="nb-NO"/>
        </w:rPr>
        <w:t xml:space="preserve"> </w:t>
      </w:r>
      <w:r w:rsidR="00062FCF">
        <w:rPr>
          <w:lang w:eastAsia="nb-NO"/>
        </w:rPr>
        <w:t>special Scheme</w:t>
      </w:r>
    </w:p>
    <w:p w14:paraId="45009B67" w14:textId="77777777" w:rsidR="00186242" w:rsidRPr="00B404B9" w:rsidRDefault="00186242" w:rsidP="00D9608B">
      <w:pPr>
        <w:pStyle w:val="Numberinga"/>
        <w:rPr>
          <w:lang w:eastAsia="nb-NO"/>
        </w:rPr>
      </w:pPr>
      <w:r w:rsidRPr="00B404B9">
        <w:rPr>
          <w:lang w:eastAsia="nb-NO"/>
        </w:rPr>
        <w:t>Work associated with the closing of non-compliances identified during audits or inspections.</w:t>
      </w:r>
    </w:p>
    <w:p w14:paraId="43569197" w14:textId="6CC60C4F" w:rsidR="00186242" w:rsidRPr="00B404B9" w:rsidRDefault="00186242" w:rsidP="00D9608B">
      <w:pPr>
        <w:pStyle w:val="Numberinga"/>
        <w:rPr>
          <w:lang w:eastAsia="nb-NO"/>
        </w:rPr>
      </w:pPr>
      <w:r w:rsidRPr="00B404B9">
        <w:rPr>
          <w:lang w:eastAsia="nb-NO"/>
        </w:rPr>
        <w:t>Requests for access to Materials or files by public authorities, courts, counterparties</w:t>
      </w:r>
      <w:r w:rsidR="00514050">
        <w:rPr>
          <w:lang w:eastAsia="nb-NO"/>
        </w:rPr>
        <w:t>, Scheme owners</w:t>
      </w:r>
      <w:r w:rsidRPr="00B404B9">
        <w:rPr>
          <w:lang w:eastAsia="nb-NO"/>
        </w:rPr>
        <w:t xml:space="preserve"> or civil society stakeholders in connection with or due to products or systems covered by the Agreement.</w:t>
      </w:r>
    </w:p>
    <w:p w14:paraId="6B1C1928" w14:textId="2E565194" w:rsidR="00186242" w:rsidRPr="00B404B9" w:rsidRDefault="00186242" w:rsidP="00D9608B">
      <w:pPr>
        <w:pStyle w:val="Numberinga"/>
        <w:rPr>
          <w:lang w:eastAsia="nb-NO"/>
        </w:rPr>
      </w:pPr>
      <w:r w:rsidRPr="00B404B9">
        <w:rPr>
          <w:lang w:eastAsia="nb-NO"/>
        </w:rPr>
        <w:t xml:space="preserve">Costs arising on Nemko’s side in connection with Customer’s notification of circumstances which trigger follow up from Nemko’s side after issuance of the Deliverables. This applies in particular for </w:t>
      </w:r>
      <w:r w:rsidR="00062FCF">
        <w:rPr>
          <w:lang w:eastAsia="nb-NO"/>
        </w:rPr>
        <w:t xml:space="preserve">substantiated </w:t>
      </w:r>
      <w:r w:rsidRPr="00B404B9">
        <w:rPr>
          <w:lang w:eastAsia="nb-NO"/>
        </w:rPr>
        <w:t>indications that the applicable requirements may not be met, or existing or planned product alterations or amendments, in order for Nemko to verify whether there is a need to re-certify or re-examine the product concerned.</w:t>
      </w:r>
    </w:p>
    <w:p w14:paraId="2FFE026D" w14:textId="48022FFF" w:rsidR="00186242" w:rsidRDefault="00186242" w:rsidP="00D9608B">
      <w:pPr>
        <w:pStyle w:val="Numberinga"/>
        <w:rPr>
          <w:lang w:eastAsia="nb-NO"/>
        </w:rPr>
      </w:pPr>
      <w:r w:rsidRPr="00B404B9">
        <w:rPr>
          <w:lang w:eastAsia="nb-NO"/>
        </w:rPr>
        <w:t>Costs incurred in connection with suspension or withdrawal of Deliverables, or decision to re-instate Deliverables.</w:t>
      </w:r>
    </w:p>
    <w:p w14:paraId="30EF383D" w14:textId="77777777" w:rsidR="00212C4D" w:rsidRPr="00936C33" w:rsidRDefault="00212C4D" w:rsidP="00B955B6">
      <w:pPr>
        <w:pStyle w:val="ListParagraph"/>
        <w:overflowPunct/>
        <w:autoSpaceDE/>
        <w:autoSpaceDN/>
        <w:adjustRightInd/>
        <w:spacing w:after="0" w:line="240" w:lineRule="auto"/>
        <w:ind w:left="993"/>
        <w:contextualSpacing/>
        <w:textAlignment w:val="auto"/>
        <w:rPr>
          <w:rFonts w:cs="Arial"/>
        </w:rPr>
      </w:pPr>
    </w:p>
    <w:p w14:paraId="3EAFE2D8" w14:textId="77777777" w:rsidR="00186242" w:rsidRPr="001F113E" w:rsidRDefault="00186242" w:rsidP="00186242">
      <w:pPr>
        <w:spacing w:after="0" w:line="240" w:lineRule="auto"/>
        <w:ind w:left="360"/>
        <w:contextualSpacing/>
        <w:rPr>
          <w:rFonts w:ascii="HelveticaNeueLT Pro 45 Lt" w:eastAsia="Times New Roman" w:hAnsi="HelveticaNeueLT Pro 45 Lt" w:cs="Times New Roman"/>
          <w:sz w:val="18"/>
          <w:szCs w:val="18"/>
          <w:lang w:val="en-GB" w:eastAsia="nb-NO"/>
        </w:rPr>
      </w:pPr>
    </w:p>
    <w:p w14:paraId="5FA61F6E" w14:textId="16C107B7" w:rsidR="00186242" w:rsidRPr="00850877" w:rsidRDefault="00186242" w:rsidP="00850877">
      <w:pPr>
        <w:pStyle w:val="Numbering1"/>
      </w:pPr>
      <w:r w:rsidRPr="00C93EA6">
        <w:t>Intellectual Property</w:t>
      </w:r>
    </w:p>
    <w:p w14:paraId="3396CA89" w14:textId="3F48B7EC" w:rsidR="00186242" w:rsidRPr="00850877" w:rsidRDefault="00186242" w:rsidP="00850877">
      <w:pPr>
        <w:pStyle w:val="Numberinga"/>
        <w:rPr>
          <w:lang w:eastAsia="nb-NO"/>
        </w:rPr>
      </w:pPr>
      <w:r w:rsidRPr="44532F96">
        <w:rPr>
          <w:lang w:eastAsia="nb-NO"/>
        </w:rPr>
        <w:t>Customer warrants that it has the necessary authority to grant Nemko the right to use, amend, process</w:t>
      </w:r>
      <w:r>
        <w:rPr>
          <w:lang w:eastAsia="nb-NO"/>
        </w:rPr>
        <w:t xml:space="preserve">, </w:t>
      </w:r>
      <w:r w:rsidRPr="44532F96">
        <w:rPr>
          <w:lang w:eastAsia="nb-NO"/>
        </w:rPr>
        <w:t xml:space="preserve">store and give Nemko access to </w:t>
      </w:r>
      <w:r>
        <w:rPr>
          <w:lang w:eastAsia="nb-NO"/>
        </w:rPr>
        <w:t xml:space="preserve">all Materials </w:t>
      </w:r>
      <w:r w:rsidRPr="44532F96">
        <w:rPr>
          <w:lang w:eastAsia="nb-NO"/>
        </w:rPr>
        <w:t>for the purpose of the Services, regardless of format.</w:t>
      </w:r>
    </w:p>
    <w:p w14:paraId="74062DCB" w14:textId="4BBE9571" w:rsidR="00186242" w:rsidRPr="00850877" w:rsidRDefault="00186242" w:rsidP="00850877">
      <w:pPr>
        <w:pStyle w:val="Numberinga"/>
        <w:rPr>
          <w:lang w:eastAsia="nb-NO"/>
        </w:rPr>
      </w:pPr>
      <w:r w:rsidRPr="44532F96">
        <w:rPr>
          <w:lang w:eastAsia="nb-NO"/>
        </w:rPr>
        <w:t xml:space="preserve">Each party shall remain the sole owner of any of its </w:t>
      </w:r>
      <w:r w:rsidR="00514050">
        <w:rPr>
          <w:lang w:eastAsia="nb-NO"/>
        </w:rPr>
        <w:t>I</w:t>
      </w:r>
      <w:r w:rsidRPr="44532F96">
        <w:rPr>
          <w:lang w:eastAsia="nb-NO"/>
        </w:rPr>
        <w:t xml:space="preserve">ntellectual </w:t>
      </w:r>
      <w:r w:rsidR="00514050">
        <w:rPr>
          <w:lang w:eastAsia="nb-NO"/>
        </w:rPr>
        <w:t>P</w:t>
      </w:r>
      <w:r w:rsidRPr="44532F96">
        <w:rPr>
          <w:lang w:eastAsia="nb-NO"/>
        </w:rPr>
        <w:t xml:space="preserve">roperty and rights thereto existing prior to the date of the Agreement. In particular, Nemko shall remain the owner and hold all rights to the Nemko schemes, protocols, checklists as well as templates for attestations, certificates and reports. </w:t>
      </w:r>
    </w:p>
    <w:p w14:paraId="267B54FF" w14:textId="3DC5FF95" w:rsidR="00186242" w:rsidRPr="00850877" w:rsidRDefault="00186242" w:rsidP="00850877">
      <w:pPr>
        <w:pStyle w:val="Numberinga"/>
        <w:rPr>
          <w:lang w:eastAsia="nb-NO"/>
        </w:rPr>
      </w:pPr>
      <w:r w:rsidRPr="44532F96">
        <w:rPr>
          <w:lang w:eastAsia="nb-NO"/>
        </w:rPr>
        <w:t xml:space="preserve">Nemko shall hold all intellectual property rights to the Deliverables issued to Customer under the Agreement, including the copyright. </w:t>
      </w:r>
    </w:p>
    <w:p w14:paraId="7C2AB46F" w14:textId="610F4D12" w:rsidR="00186242" w:rsidRPr="00850877" w:rsidRDefault="00186242" w:rsidP="00850877">
      <w:pPr>
        <w:pStyle w:val="Numberinga"/>
        <w:rPr>
          <w:lang w:eastAsia="nb-NO"/>
        </w:rPr>
      </w:pPr>
      <w:r w:rsidRPr="44532F96">
        <w:rPr>
          <w:lang w:eastAsia="nb-NO"/>
        </w:rPr>
        <w:t xml:space="preserve">Customer </w:t>
      </w:r>
      <w:r>
        <w:rPr>
          <w:lang w:eastAsia="nb-NO"/>
        </w:rPr>
        <w:t xml:space="preserve">or Applicant, as relevant, </w:t>
      </w:r>
      <w:r w:rsidRPr="44532F96">
        <w:rPr>
          <w:lang w:eastAsia="nb-NO"/>
        </w:rPr>
        <w:t xml:space="preserve">shall hold a restricted, non-transferrable, global and royalty free license to use the valid reports, certificates, attestations, certification </w:t>
      </w:r>
      <w:r w:rsidR="004A3F53">
        <w:rPr>
          <w:lang w:eastAsia="nb-NO"/>
        </w:rPr>
        <w:t>marks</w:t>
      </w:r>
      <w:r w:rsidR="00A373DB">
        <w:rPr>
          <w:lang w:eastAsia="nb-NO"/>
        </w:rPr>
        <w:t xml:space="preserve">, </w:t>
      </w:r>
      <w:r w:rsidRPr="44532F96">
        <w:rPr>
          <w:lang w:eastAsia="nb-NO"/>
        </w:rPr>
        <w:t>labels</w:t>
      </w:r>
      <w:r w:rsidR="00A373DB">
        <w:rPr>
          <w:lang w:eastAsia="nb-NO"/>
        </w:rPr>
        <w:t xml:space="preserve"> and other Deliverables</w:t>
      </w:r>
      <w:r w:rsidRPr="44532F96">
        <w:rPr>
          <w:lang w:eastAsia="nb-NO"/>
        </w:rPr>
        <w:t xml:space="preserve"> in accordance with the applicable Scheme</w:t>
      </w:r>
      <w:r>
        <w:rPr>
          <w:lang w:eastAsia="nb-NO"/>
        </w:rPr>
        <w:t>s</w:t>
      </w:r>
      <w:r w:rsidRPr="44532F96">
        <w:rPr>
          <w:lang w:eastAsia="nb-NO"/>
        </w:rPr>
        <w:t xml:space="preserve">. </w:t>
      </w:r>
    </w:p>
    <w:p w14:paraId="2C958C9F" w14:textId="50334E60" w:rsidR="00186242" w:rsidRDefault="00186242" w:rsidP="00850877">
      <w:pPr>
        <w:pStyle w:val="Numberinga"/>
        <w:rPr>
          <w:lang w:eastAsia="nb-NO"/>
        </w:rPr>
      </w:pPr>
      <w:r w:rsidRPr="44532F96">
        <w:rPr>
          <w:lang w:eastAsia="nb-NO"/>
        </w:rPr>
        <w:t>Customer shall not disclose reports issued by Nemko to third parties fully or partially without Nemko’s prior written consent, which shall not be unreasonably withheld. Such consent shall not be required for disclosures to other conformity assessment bodies or public administrations.</w:t>
      </w:r>
    </w:p>
    <w:p w14:paraId="028BC362" w14:textId="790D04DD" w:rsidR="00120B62" w:rsidRPr="00850877" w:rsidRDefault="00120B62" w:rsidP="00850877">
      <w:pPr>
        <w:pStyle w:val="Numberinga"/>
        <w:rPr>
          <w:lang w:eastAsia="nb-NO"/>
        </w:rPr>
      </w:pPr>
      <w:r>
        <w:rPr>
          <w:lang w:eastAsia="nb-NO"/>
        </w:rPr>
        <w:t xml:space="preserve">Customer shall be entitled to translate the Deliverables </w:t>
      </w:r>
      <w:r w:rsidR="00CC66CD">
        <w:rPr>
          <w:lang w:eastAsia="nb-NO"/>
        </w:rPr>
        <w:t xml:space="preserve">solely </w:t>
      </w:r>
      <w:r>
        <w:rPr>
          <w:lang w:eastAsia="nb-NO"/>
        </w:rPr>
        <w:t xml:space="preserve">for its internal </w:t>
      </w:r>
      <w:r w:rsidR="00CC66CD">
        <w:rPr>
          <w:lang w:eastAsia="nb-NO"/>
        </w:rPr>
        <w:t xml:space="preserve">purposes and </w:t>
      </w:r>
      <w:r>
        <w:rPr>
          <w:lang w:eastAsia="nb-NO"/>
        </w:rPr>
        <w:t>use, at own risk.</w:t>
      </w:r>
    </w:p>
    <w:p w14:paraId="42C6FA57" w14:textId="7FB19634" w:rsidR="00186242" w:rsidRPr="00850877" w:rsidRDefault="00186242" w:rsidP="00850877">
      <w:pPr>
        <w:pStyle w:val="Numberinga"/>
        <w:rPr>
          <w:lang w:eastAsia="nb-NO"/>
        </w:rPr>
      </w:pPr>
      <w:r w:rsidRPr="3A2A69CB">
        <w:rPr>
          <w:lang w:eastAsia="nb-NO"/>
        </w:rPr>
        <w:t>Nemko shall be entitled to collect, store, process and use for conformity assessments as well as maintenance and updates of its schemes and systems</w:t>
      </w:r>
      <w:r w:rsidR="0054408C">
        <w:rPr>
          <w:lang w:eastAsia="nb-NO"/>
        </w:rPr>
        <w:t xml:space="preserve"> </w:t>
      </w:r>
      <w:r w:rsidR="00ED29F1">
        <w:rPr>
          <w:lang w:eastAsia="nb-NO"/>
        </w:rPr>
        <w:t xml:space="preserve">and archiving obligations under applicable Schemes, </w:t>
      </w:r>
      <w:r w:rsidRPr="3A2A69CB">
        <w:rPr>
          <w:lang w:eastAsia="nb-NO"/>
        </w:rPr>
        <w:t xml:space="preserve">the know-how </w:t>
      </w:r>
      <w:r w:rsidR="004B75A1">
        <w:rPr>
          <w:lang w:eastAsia="nb-NO"/>
        </w:rPr>
        <w:t xml:space="preserve">and documentation </w:t>
      </w:r>
      <w:r w:rsidRPr="3A2A69CB">
        <w:rPr>
          <w:lang w:eastAsia="nb-NO"/>
        </w:rPr>
        <w:t>acquired or generated in the course of the performance of the Services. In addition, Nemko shall be entitled to use materials received or generated under the Agreement in an anonymous and aggregated form, for its internal training and competence building related to the independent thirdparty conformity assessment role, always subject to the confidentiality obligations set out in these Requirements</w:t>
      </w:r>
      <w:r w:rsidR="00CC66CD">
        <w:rPr>
          <w:lang w:eastAsia="nb-NO"/>
        </w:rPr>
        <w:t xml:space="preserve"> or agreed with the Customer in writing</w:t>
      </w:r>
      <w:r w:rsidRPr="3A2A69CB">
        <w:rPr>
          <w:lang w:eastAsia="nb-NO"/>
        </w:rPr>
        <w:t>.</w:t>
      </w:r>
    </w:p>
    <w:p w14:paraId="30F31370" w14:textId="33AC85E6" w:rsidR="00186242" w:rsidRDefault="00186242" w:rsidP="00850877">
      <w:pPr>
        <w:pStyle w:val="Numberinga"/>
        <w:rPr>
          <w:lang w:eastAsia="nb-NO"/>
        </w:rPr>
      </w:pPr>
      <w:r>
        <w:rPr>
          <w:lang w:eastAsia="nb-NO"/>
        </w:rPr>
        <w:t xml:space="preserve">Any reports or certificates </w:t>
      </w:r>
      <w:r w:rsidRPr="44532F96">
        <w:rPr>
          <w:lang w:eastAsia="nb-NO"/>
        </w:rPr>
        <w:t xml:space="preserve">shall only </w:t>
      </w:r>
      <w:r>
        <w:rPr>
          <w:lang w:eastAsia="nb-NO"/>
        </w:rPr>
        <w:t>be made</w:t>
      </w:r>
      <w:r w:rsidRPr="44532F96">
        <w:rPr>
          <w:lang w:eastAsia="nb-NO"/>
        </w:rPr>
        <w:t xml:space="preserve"> available </w:t>
      </w:r>
      <w:r>
        <w:rPr>
          <w:lang w:eastAsia="nb-NO"/>
        </w:rPr>
        <w:t xml:space="preserve">by Customers to third parties </w:t>
      </w:r>
      <w:r w:rsidRPr="44532F96">
        <w:rPr>
          <w:lang w:eastAsia="nb-NO"/>
        </w:rPr>
        <w:t>in their entirety without altering the content, context or original language of the Deliverables.</w:t>
      </w:r>
    </w:p>
    <w:p w14:paraId="316D5FC5" w14:textId="77777777" w:rsidR="005E1110" w:rsidRDefault="005E1110" w:rsidP="00246D96">
      <w:pPr>
        <w:pStyle w:val="Numberinga"/>
        <w:numPr>
          <w:ilvl w:val="0"/>
          <w:numId w:val="0"/>
        </w:numPr>
        <w:ind w:left="624"/>
        <w:rPr>
          <w:lang w:eastAsia="nb-NO"/>
        </w:rPr>
      </w:pPr>
    </w:p>
    <w:p w14:paraId="11A62386" w14:textId="77777777" w:rsidR="0009639B" w:rsidRDefault="0009639B" w:rsidP="00246D96">
      <w:pPr>
        <w:pStyle w:val="Numberinga"/>
        <w:numPr>
          <w:ilvl w:val="0"/>
          <w:numId w:val="0"/>
        </w:numPr>
        <w:ind w:left="624"/>
        <w:rPr>
          <w:lang w:eastAsia="nb-NO"/>
        </w:rPr>
      </w:pPr>
    </w:p>
    <w:p w14:paraId="743EAFD6" w14:textId="77777777" w:rsidR="0009639B" w:rsidRDefault="0009639B" w:rsidP="00246D96">
      <w:pPr>
        <w:pStyle w:val="Numberinga"/>
        <w:numPr>
          <w:ilvl w:val="0"/>
          <w:numId w:val="0"/>
        </w:numPr>
        <w:ind w:left="624"/>
        <w:rPr>
          <w:lang w:eastAsia="nb-NO"/>
        </w:rPr>
      </w:pPr>
    </w:p>
    <w:p w14:paraId="783D6B1A" w14:textId="6729D8AA" w:rsidR="00186242" w:rsidRDefault="00223257" w:rsidP="00186242">
      <w:pPr>
        <w:pStyle w:val="Numbering1"/>
      </w:pPr>
      <w:r>
        <w:t>Non-Disclosure Obligations</w:t>
      </w:r>
    </w:p>
    <w:p w14:paraId="6742C638" w14:textId="08B29104" w:rsidR="00186242" w:rsidRPr="00850877" w:rsidRDefault="00186242" w:rsidP="00186242">
      <w:pPr>
        <w:rPr>
          <w:rFonts w:ascii="Arial" w:eastAsia="Times New Roman" w:hAnsi="Arial" w:cs="Arial"/>
          <w:color w:val="44546A" w:themeColor="text2"/>
          <w:sz w:val="20"/>
          <w:szCs w:val="20"/>
          <w:lang w:val="en-GB" w:eastAsia="nb-NO"/>
        </w:rPr>
      </w:pPr>
      <w:r w:rsidRPr="00850877">
        <w:rPr>
          <w:rFonts w:ascii="Arial" w:eastAsia="Times New Roman" w:hAnsi="Arial" w:cs="Arial"/>
          <w:color w:val="44546A" w:themeColor="text2"/>
          <w:sz w:val="20"/>
          <w:szCs w:val="20"/>
          <w:lang w:val="en-GB" w:eastAsia="nb-NO"/>
        </w:rPr>
        <w:t xml:space="preserve">Unless otherwise agreed </w:t>
      </w:r>
      <w:r w:rsidR="004B18CD">
        <w:rPr>
          <w:rFonts w:ascii="Arial" w:eastAsia="Times New Roman" w:hAnsi="Arial" w:cs="Arial"/>
          <w:color w:val="44546A" w:themeColor="text2"/>
          <w:sz w:val="20"/>
          <w:szCs w:val="20"/>
          <w:lang w:val="en-GB" w:eastAsia="nb-NO"/>
        </w:rPr>
        <w:t xml:space="preserve">in writing </w:t>
      </w:r>
      <w:r w:rsidRPr="00850877">
        <w:rPr>
          <w:rFonts w:ascii="Arial" w:eastAsia="Times New Roman" w:hAnsi="Arial" w:cs="Arial"/>
          <w:color w:val="44546A" w:themeColor="text2"/>
          <w:sz w:val="20"/>
          <w:szCs w:val="20"/>
          <w:lang w:val="en-GB" w:eastAsia="nb-NO"/>
        </w:rPr>
        <w:t>between Nemko and the Customer, the following shall apply:</w:t>
      </w:r>
    </w:p>
    <w:p w14:paraId="361030EA" w14:textId="331DEBB5" w:rsidR="00186242" w:rsidRDefault="00186242" w:rsidP="00850877">
      <w:pPr>
        <w:pStyle w:val="Numberinga"/>
      </w:pPr>
      <w:r w:rsidRPr="00E8671F">
        <w:t xml:space="preserve">Nemko shall apply </w:t>
      </w:r>
      <w:r w:rsidR="004B75A1">
        <w:t>market</w:t>
      </w:r>
      <w:r w:rsidRPr="00E8671F">
        <w:t xml:space="preserve"> standard efforts to safeguard the confidentiality of any information it receives in connection with the provision of the Services. </w:t>
      </w:r>
    </w:p>
    <w:p w14:paraId="46BE6AAA" w14:textId="46291445" w:rsidR="00291FD0" w:rsidRDefault="00291FD0" w:rsidP="00850877">
      <w:pPr>
        <w:pStyle w:val="Numberinga"/>
      </w:pPr>
      <w:r>
        <w:t xml:space="preserve">Nemko shall be authorized to </w:t>
      </w:r>
      <w:r w:rsidR="00EA47A8">
        <w:t xml:space="preserve">disclose </w:t>
      </w:r>
      <w:r>
        <w:t xml:space="preserve">information </w:t>
      </w:r>
      <w:r w:rsidR="00EA47A8">
        <w:t xml:space="preserve">to </w:t>
      </w:r>
      <w:r>
        <w:t>other companies in the Nemko Group</w:t>
      </w:r>
      <w:r w:rsidR="00A0090A">
        <w:t xml:space="preserve"> and to external partners bound by </w:t>
      </w:r>
      <w:r w:rsidR="00EA47A8">
        <w:t>Non-Disclosure Obligations</w:t>
      </w:r>
      <w:r>
        <w:t xml:space="preserve">, </w:t>
      </w:r>
      <w:r w:rsidR="00166B05">
        <w:t xml:space="preserve">to the extent necessary for </w:t>
      </w:r>
      <w:r>
        <w:t xml:space="preserve">the performance of the </w:t>
      </w:r>
      <w:r w:rsidR="00AD5E22">
        <w:t>S</w:t>
      </w:r>
      <w:r>
        <w:t xml:space="preserve">ervices or </w:t>
      </w:r>
      <w:r w:rsidR="00157318">
        <w:t xml:space="preserve">the independent thirdparty role. </w:t>
      </w:r>
    </w:p>
    <w:p w14:paraId="300B4F04" w14:textId="2D4B5B84" w:rsidR="00157318" w:rsidRPr="00850877" w:rsidRDefault="00157318" w:rsidP="00850877">
      <w:pPr>
        <w:pStyle w:val="Numberinga"/>
      </w:pPr>
      <w:r>
        <w:t xml:space="preserve">Nothing herein shall prevent Nemko from disclosing confidential information to accreditation bodies and </w:t>
      </w:r>
      <w:r w:rsidR="003A379E">
        <w:t>scheme owners, to the extent required under the applicable accreditations and schemes.</w:t>
      </w:r>
    </w:p>
    <w:p w14:paraId="4DE74EF8" w14:textId="58085A2A" w:rsidR="00186242" w:rsidRPr="00850877" w:rsidRDefault="00186242" w:rsidP="00850877">
      <w:pPr>
        <w:pStyle w:val="Numberinga"/>
      </w:pPr>
      <w:r w:rsidRPr="00E8671F">
        <w:t xml:space="preserve">Unless otherwise instructed by the </w:t>
      </w:r>
      <w:r w:rsidR="007352EE">
        <w:t>Customer</w:t>
      </w:r>
      <w:r>
        <w:t xml:space="preserve">, </w:t>
      </w:r>
      <w:r w:rsidRPr="00E8671F">
        <w:t xml:space="preserve">solely the </w:t>
      </w:r>
      <w:r w:rsidR="00A373DB">
        <w:t>Customer</w:t>
      </w:r>
      <w:r w:rsidR="00A373DB" w:rsidRPr="00E8671F">
        <w:t xml:space="preserve"> </w:t>
      </w:r>
      <w:r w:rsidRPr="00E8671F">
        <w:t xml:space="preserve">shall have access to the project documentation, </w:t>
      </w:r>
      <w:r w:rsidR="00AD5E22">
        <w:t>Materials, D</w:t>
      </w:r>
      <w:r w:rsidRPr="00E8671F">
        <w:t>eliverables and results</w:t>
      </w:r>
      <w:r w:rsidR="00AD5E22">
        <w:t>.</w:t>
      </w:r>
    </w:p>
    <w:p w14:paraId="0C10DFB4" w14:textId="2775E9FE" w:rsidR="00186242" w:rsidRPr="00850877" w:rsidRDefault="007066BB" w:rsidP="00850877">
      <w:pPr>
        <w:pStyle w:val="Numberinga"/>
      </w:pPr>
      <w:r>
        <w:t>Unless otherwise agre</w:t>
      </w:r>
      <w:r w:rsidR="0054017A">
        <w:t>ed</w:t>
      </w:r>
      <w:r w:rsidR="001C4A37">
        <w:t>, s</w:t>
      </w:r>
      <w:r w:rsidR="00186242">
        <w:t>olely the</w:t>
      </w:r>
      <w:r w:rsidR="00C316EA" w:rsidRPr="00C316EA">
        <w:rPr>
          <w:lang w:val="en-US"/>
        </w:rPr>
        <w:t xml:space="preserve"> </w:t>
      </w:r>
      <w:r w:rsidR="00817990">
        <w:rPr>
          <w:lang w:val="en-US"/>
        </w:rPr>
        <w:t>entity named on</w:t>
      </w:r>
      <w:r w:rsidR="00C316EA" w:rsidRPr="00C316EA">
        <w:rPr>
          <w:lang w:val="en-US"/>
        </w:rPr>
        <w:t xml:space="preserve"> the </w:t>
      </w:r>
      <w:r w:rsidR="00817990">
        <w:rPr>
          <w:lang w:val="en-US"/>
        </w:rPr>
        <w:t>D</w:t>
      </w:r>
      <w:r w:rsidR="00C316EA" w:rsidRPr="00C316EA">
        <w:rPr>
          <w:lang w:val="en-US"/>
        </w:rPr>
        <w:t xml:space="preserve">eliverable </w:t>
      </w:r>
      <w:r w:rsidR="00186242">
        <w:t xml:space="preserve">or </w:t>
      </w:r>
      <w:r w:rsidR="00386BDE">
        <w:t>its</w:t>
      </w:r>
      <w:r w:rsidR="00094BE4">
        <w:t xml:space="preserve"> </w:t>
      </w:r>
      <w:r w:rsidR="00186242">
        <w:t>legally authorized representative, shall have the right to instruct Nemko to disclose information to third parties.</w:t>
      </w:r>
      <w:r w:rsidR="00FD0797" w:rsidRPr="00FD0797">
        <w:t xml:space="preserve"> </w:t>
      </w:r>
      <w:r w:rsidR="00FD0797" w:rsidRPr="6B9ABC36">
        <w:t>Third parties in this provision includes any other legal entities than Applicant, including but not limited to, any Customer’s and Applicant’s parent companies, affiliates, subsidiaries, shareholders</w:t>
      </w:r>
      <w:r w:rsidR="00E642FA">
        <w:t xml:space="preserve">, </w:t>
      </w:r>
      <w:r w:rsidR="00FD0797" w:rsidRPr="6B9ABC36">
        <w:t>subcontractors</w:t>
      </w:r>
      <w:r w:rsidR="00E642FA">
        <w:t xml:space="preserve"> or suppliers</w:t>
      </w:r>
      <w:r w:rsidR="00FD0797" w:rsidRPr="6B9ABC36">
        <w:t>. The instruction shall identify in detail which information shall be released.   </w:t>
      </w:r>
    </w:p>
    <w:p w14:paraId="3B75D20D" w14:textId="37F2CC3B" w:rsidR="00186242" w:rsidRPr="00850877" w:rsidRDefault="00186242" w:rsidP="00B20473">
      <w:pPr>
        <w:pStyle w:val="Numberinga"/>
      </w:pPr>
      <w:r w:rsidRPr="00E8671F">
        <w:t>If Nemko is instructed</w:t>
      </w:r>
      <w:r>
        <w:t xml:space="preserve"> </w:t>
      </w:r>
      <w:r w:rsidRPr="00E8671F">
        <w:t xml:space="preserve">to release information to a third party, Customer shall hold Nemko harmless from any claims towards Nemko from the recipient party which exceed the limitation of liability </w:t>
      </w:r>
      <w:r w:rsidR="00E642FA">
        <w:t xml:space="preserve">and indemnification </w:t>
      </w:r>
      <w:r w:rsidRPr="00E8671F">
        <w:t>provision</w:t>
      </w:r>
      <w:r w:rsidR="00E642FA">
        <w:t>s</w:t>
      </w:r>
      <w:r w:rsidRPr="00E8671F">
        <w:t xml:space="preserve"> included in the applicable terms and conditions, in case of full or partial reliance on the reports concerned.  </w:t>
      </w:r>
    </w:p>
    <w:p w14:paraId="6CC84506" w14:textId="510AD610" w:rsidR="000B35A4" w:rsidRDefault="000B35A4" w:rsidP="00850877">
      <w:pPr>
        <w:pStyle w:val="Numberinga"/>
      </w:pPr>
      <w:r>
        <w:t xml:space="preserve">Nemko may, based prior written approval from </w:t>
      </w:r>
      <w:r w:rsidR="0020123B">
        <w:t xml:space="preserve">Customer, accept to undertake Non-Disclosure Obligations towards </w:t>
      </w:r>
      <w:r w:rsidR="009C5C11">
        <w:t xml:space="preserve">Customer’s suppliers of </w:t>
      </w:r>
      <w:r w:rsidR="001C21E1">
        <w:t xml:space="preserve">products, </w:t>
      </w:r>
      <w:r w:rsidR="00F63341">
        <w:t xml:space="preserve">components </w:t>
      </w:r>
      <w:r w:rsidR="008D4C73">
        <w:t>or</w:t>
      </w:r>
      <w:r w:rsidR="00F63341">
        <w:t xml:space="preserve"> services</w:t>
      </w:r>
      <w:r w:rsidR="001C21E1">
        <w:t>, including also Applicant</w:t>
      </w:r>
      <w:r w:rsidR="002F19D9">
        <w:t xml:space="preserve"> when different from Customer</w:t>
      </w:r>
      <w:r w:rsidR="00F63341">
        <w:t xml:space="preserve">. </w:t>
      </w:r>
      <w:r w:rsidR="00067E57">
        <w:t xml:space="preserve">This means that Nemko will not disclose to Customer </w:t>
      </w:r>
      <w:r w:rsidR="003B3C37">
        <w:t>any repo</w:t>
      </w:r>
      <w:r w:rsidR="008D4C73">
        <w:t>r</w:t>
      </w:r>
      <w:r w:rsidR="003B3C37">
        <w:t xml:space="preserve">ts or </w:t>
      </w:r>
      <w:r w:rsidR="008D4C73">
        <w:t>information about the supplier</w:t>
      </w:r>
      <w:r w:rsidR="00C16EC7">
        <w:t>,</w:t>
      </w:r>
      <w:r w:rsidR="007A6BA4">
        <w:t xml:space="preserve"> </w:t>
      </w:r>
      <w:r w:rsidR="008D4C73">
        <w:t xml:space="preserve">the </w:t>
      </w:r>
      <w:r w:rsidR="001C0ED2">
        <w:t xml:space="preserve">product or </w:t>
      </w:r>
      <w:r w:rsidR="007A6BA4">
        <w:t>component or</w:t>
      </w:r>
      <w:r w:rsidR="001C0ED2">
        <w:t xml:space="preserve"> the progress of the relevant part of the project concerned</w:t>
      </w:r>
      <w:r w:rsidR="00033366">
        <w:t>,</w:t>
      </w:r>
      <w:r w:rsidR="00C757CD">
        <w:t xml:space="preserve"> its status</w:t>
      </w:r>
      <w:r w:rsidR="00682565">
        <w:t>, findings or expected issuance of Deliverables</w:t>
      </w:r>
      <w:r w:rsidR="00AD1D3D">
        <w:t>, unless explicitly stated in the Non-Disc</w:t>
      </w:r>
      <w:r w:rsidR="00DD0823">
        <w:t>l</w:t>
      </w:r>
      <w:r w:rsidR="00AD1D3D">
        <w:t>osure Obligation concerned</w:t>
      </w:r>
      <w:r w:rsidR="00C757CD">
        <w:t>.</w:t>
      </w:r>
      <w:r w:rsidR="007A6BA4">
        <w:t xml:space="preserve"> </w:t>
      </w:r>
      <w:r w:rsidR="002A4DD3">
        <w:t xml:space="preserve">Customer </w:t>
      </w:r>
      <w:r w:rsidR="00825C33">
        <w:t xml:space="preserve">shall </w:t>
      </w:r>
      <w:r w:rsidR="002A06D3">
        <w:t xml:space="preserve">upon request be given </w:t>
      </w:r>
      <w:r w:rsidR="00825C33">
        <w:t>access to a copy of the Non-Disclosure Obligations concerned.</w:t>
      </w:r>
      <w:r w:rsidR="001C0ED2">
        <w:t xml:space="preserve"> </w:t>
      </w:r>
    </w:p>
    <w:p w14:paraId="7C4D98DC" w14:textId="579A8346" w:rsidR="00186242" w:rsidRPr="00850877" w:rsidRDefault="00186242" w:rsidP="00850877">
      <w:pPr>
        <w:pStyle w:val="Numberinga"/>
      </w:pPr>
      <w:r w:rsidRPr="00E8671F">
        <w:t xml:space="preserve">The </w:t>
      </w:r>
      <w:r w:rsidR="008C4CCA">
        <w:t xml:space="preserve">confidentiality </w:t>
      </w:r>
      <w:r w:rsidRPr="00E8671F">
        <w:t xml:space="preserve">obligations set out in this provision shall not apply to the extent the information is required to be disclosed by any relevant accreditation body or </w:t>
      </w:r>
      <w:r w:rsidR="00CA39C1">
        <w:t>S</w:t>
      </w:r>
      <w:r w:rsidRPr="00E8671F">
        <w:t>cheme owner, any competent court, governmental agency, or other relevant public authority in accordance with applicable law, court order or other public regulation. </w:t>
      </w:r>
      <w:r w:rsidR="00C05760">
        <w:t xml:space="preserve">Nemko does not undertake any obligations </w:t>
      </w:r>
      <w:r w:rsidR="00FA77EB">
        <w:t>of prior notification to</w:t>
      </w:r>
      <w:r w:rsidR="00C05760">
        <w:t xml:space="preserve"> Customer or Applicant/certificate holder in case of disclosure in accordance with </w:t>
      </w:r>
      <w:r w:rsidR="00F444E1">
        <w:t xml:space="preserve">this item </w:t>
      </w:r>
      <w:r w:rsidR="00BC01DF">
        <w:t>h</w:t>
      </w:r>
      <w:r w:rsidR="00F444E1">
        <w:t>)</w:t>
      </w:r>
      <w:r w:rsidR="00C05760">
        <w:t>.</w:t>
      </w:r>
    </w:p>
    <w:p w14:paraId="16491DEE" w14:textId="68D778C4" w:rsidR="00186242" w:rsidRPr="00850877" w:rsidRDefault="00186242" w:rsidP="00850877">
      <w:pPr>
        <w:pStyle w:val="Numberinga"/>
      </w:pPr>
      <w:r w:rsidRPr="00E8671F">
        <w:t xml:space="preserve">In addition, information shall not be considered confidential to the extent: (i) </w:t>
      </w:r>
      <w:r w:rsidR="004541F1">
        <w:t xml:space="preserve">the information </w:t>
      </w:r>
      <w:r w:rsidRPr="00E8671F">
        <w:t xml:space="preserve">was known to the recipient prior to the information being disclosed by the other party, (ii) </w:t>
      </w:r>
      <w:r w:rsidR="004541F1">
        <w:t xml:space="preserve">it </w:t>
      </w:r>
      <w:r w:rsidRPr="00E8671F">
        <w:t xml:space="preserve">becomes known to the recipient through a third party without known confidentiality obligations towards Customer; (iii) </w:t>
      </w:r>
      <w:r w:rsidR="009E39FF">
        <w:t xml:space="preserve">the information </w:t>
      </w:r>
      <w:r w:rsidRPr="00E8671F">
        <w:t xml:space="preserve">is or becomes generally available in the public domain through no act or failure to act on the part of the recipient, or (iv) </w:t>
      </w:r>
      <w:r w:rsidR="006B50B7">
        <w:t xml:space="preserve">it </w:t>
      </w:r>
      <w:r w:rsidRPr="00E8671F">
        <w:t>is in the professional discretion of Nemko as an independent conformity assessment body, necessary to issue a warning to the public regarding safety or use. </w:t>
      </w:r>
    </w:p>
    <w:p w14:paraId="45EB7C29" w14:textId="5AC1CB46" w:rsidR="00186242" w:rsidRPr="00850877" w:rsidRDefault="00186242" w:rsidP="00850877">
      <w:pPr>
        <w:pStyle w:val="Numberinga"/>
      </w:pPr>
      <w:r w:rsidRPr="00E8671F">
        <w:t>These confidentiality obligations shall survive the completion of the Services, termination of the Agreement or termination, suspension and withdrawal of certification, and remain in effect for as long as the relevant information can reasonably be deemed to be confidential information according to this Agreement.</w:t>
      </w:r>
    </w:p>
    <w:p w14:paraId="097565FA" w14:textId="03F3AC72" w:rsidR="00186242" w:rsidRPr="00850877" w:rsidRDefault="00186242" w:rsidP="00850877">
      <w:pPr>
        <w:pStyle w:val="Numberinga"/>
      </w:pPr>
      <w:r>
        <w:t xml:space="preserve">Nemko is not in a position to undertake an obligation to return or delete Materials after the finalization of the Services. Nothing herein shall prevent Nemko from keeping a copy of all confidential information related to the provision of the Services for its internal contract, accreditation and risk management purposes. </w:t>
      </w:r>
      <w:r w:rsidR="00AB175A">
        <w:t xml:space="preserve">Nemko will store </w:t>
      </w:r>
      <w:r w:rsidR="0066594E">
        <w:t>written</w:t>
      </w:r>
      <w:r w:rsidR="00AB175A">
        <w:t xml:space="preserve"> </w:t>
      </w:r>
      <w:r w:rsidR="0066594E">
        <w:t>Materials for a minimum period of 10 years from issuance of the deliverable.</w:t>
      </w:r>
    </w:p>
    <w:p w14:paraId="778FDBB5" w14:textId="07B8E153" w:rsidR="001A3780" w:rsidRPr="00DE62A4" w:rsidRDefault="00186242" w:rsidP="00850877">
      <w:pPr>
        <w:pStyle w:val="Numberinga"/>
        <w:rPr>
          <w:rFonts w:cs="Times New Roman"/>
        </w:rPr>
      </w:pPr>
      <w:r w:rsidRPr="44532F96">
        <w:t>These Requirements do not constitute confidential information.</w:t>
      </w:r>
    </w:p>
    <w:p w14:paraId="391E0EC3" w14:textId="7146125D" w:rsidR="00C82804" w:rsidRPr="00C82804" w:rsidRDefault="00C82804">
      <w:pPr>
        <w:pStyle w:val="Numberinga"/>
        <w:numPr>
          <w:ilvl w:val="0"/>
          <w:numId w:val="0"/>
        </w:numPr>
      </w:pPr>
    </w:p>
    <w:sectPr w:rsidR="00C82804" w:rsidRPr="00C82804" w:rsidSect="00EB0F50">
      <w:headerReference w:type="default" r:id="rId10"/>
      <w:footerReference w:type="default" r:id="rId11"/>
      <w:headerReference w:type="first" r:id="rId12"/>
      <w:footerReference w:type="first" r:id="rId13"/>
      <w:pgSz w:w="12240" w:h="15840"/>
      <w:pgMar w:top="1440" w:right="1440" w:bottom="1440" w:left="1440" w:header="720" w:footer="4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D90" w14:textId="77777777" w:rsidR="005F07B7" w:rsidRDefault="005F07B7" w:rsidP="00F8039D">
      <w:pPr>
        <w:spacing w:after="0" w:line="240" w:lineRule="auto"/>
      </w:pPr>
      <w:r>
        <w:separator/>
      </w:r>
    </w:p>
  </w:endnote>
  <w:endnote w:type="continuationSeparator" w:id="0">
    <w:p w14:paraId="2692F375" w14:textId="77777777" w:rsidR="005F07B7" w:rsidRDefault="005F07B7" w:rsidP="00F8039D">
      <w:pPr>
        <w:spacing w:after="0" w:line="240" w:lineRule="auto"/>
      </w:pPr>
      <w:r>
        <w:continuationSeparator/>
      </w:r>
    </w:p>
  </w:endnote>
  <w:endnote w:type="continuationNotice" w:id="1">
    <w:p w14:paraId="06728074" w14:textId="77777777" w:rsidR="005F07B7" w:rsidRDefault="005F0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45 Lt">
    <w:altName w:val="Arial"/>
    <w:charset w:val="00"/>
    <w:family w:val="swiss"/>
    <w:pitch w:val="variable"/>
    <w:sig w:usb0="A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0" w:type="dxa"/>
      <w:tblLayout w:type="fixed"/>
      <w:tblLook w:val="06A0" w:firstRow="1" w:lastRow="0" w:firstColumn="1" w:lastColumn="0" w:noHBand="1" w:noVBand="1"/>
    </w:tblPr>
    <w:tblGrid>
      <w:gridCol w:w="4111"/>
      <w:gridCol w:w="3969"/>
      <w:gridCol w:w="1630"/>
    </w:tblGrid>
    <w:tr w:rsidR="05622A64" w14:paraId="7D2585BC" w14:textId="77777777" w:rsidTr="00246D96">
      <w:trPr>
        <w:trHeight w:val="555"/>
      </w:trPr>
      <w:tc>
        <w:tcPr>
          <w:tcW w:w="4111" w:type="dxa"/>
        </w:tcPr>
        <w:p w14:paraId="0AA6320A" w14:textId="00C8C726" w:rsidR="05622A64" w:rsidRPr="00246D96" w:rsidRDefault="00B16AD7" w:rsidP="00B16AD7">
          <w:pPr>
            <w:pStyle w:val="Header"/>
            <w:ind w:left="0"/>
            <w:jc w:val="left"/>
            <w:rPr>
              <w:rFonts w:ascii="Arial" w:eastAsia="Arial" w:hAnsi="Arial" w:cs="Arial"/>
              <w:color w:val="8EAADB" w:themeColor="accent1" w:themeTint="99"/>
              <w:sz w:val="14"/>
              <w:szCs w:val="14"/>
            </w:rPr>
          </w:pPr>
          <w:r w:rsidRPr="00246D96">
            <w:rPr>
              <w:rFonts w:ascii="Arial" w:eastAsia="Arial" w:hAnsi="Arial" w:cs="Arial"/>
              <w:color w:val="8EAADB" w:themeColor="accent1" w:themeTint="99"/>
              <w:sz w:val="14"/>
              <w:szCs w:val="14"/>
            </w:rPr>
            <w:t>Product TIC Scheme</w:t>
          </w:r>
          <w:r w:rsidRPr="00246D96">
            <w:rPr>
              <w:color w:val="8EAADB" w:themeColor="accent1" w:themeTint="99"/>
              <w:sz w:val="14"/>
              <w:szCs w:val="14"/>
            </w:rPr>
            <w:t xml:space="preserve"> </w:t>
          </w:r>
          <w:r w:rsidRPr="00246D96">
            <w:rPr>
              <w:rFonts w:ascii="Arial" w:eastAsia="Arial" w:hAnsi="Arial" w:cs="Arial"/>
              <w:color w:val="8EAADB" w:themeColor="accent1" w:themeTint="99"/>
              <w:sz w:val="14"/>
              <w:szCs w:val="14"/>
            </w:rPr>
            <w:t>Requirements</w:t>
          </w:r>
          <w:r w:rsidR="001960D7" w:rsidRPr="00246D96">
            <w:rPr>
              <w:rFonts w:ascii="Arial" w:eastAsia="Arial" w:hAnsi="Arial" w:cs="Arial"/>
              <w:color w:val="8EAADB" w:themeColor="accent1" w:themeTint="99"/>
              <w:sz w:val="14"/>
              <w:szCs w:val="14"/>
            </w:rPr>
            <w:t xml:space="preserve"> </w:t>
          </w:r>
          <w:r w:rsidR="001C5052">
            <w:rPr>
              <w:rFonts w:ascii="Arial" w:eastAsia="Arial" w:hAnsi="Arial" w:cs="Arial"/>
              <w:color w:val="8EAADB" w:themeColor="accent1" w:themeTint="99"/>
              <w:sz w:val="14"/>
              <w:szCs w:val="14"/>
            </w:rPr>
            <w:t xml:space="preserve">June </w:t>
          </w:r>
          <w:r w:rsidR="00B532A9">
            <w:rPr>
              <w:rFonts w:ascii="Arial" w:eastAsia="Arial" w:hAnsi="Arial" w:cs="Arial"/>
              <w:color w:val="8EAADB" w:themeColor="accent1" w:themeTint="99"/>
              <w:sz w:val="14"/>
              <w:szCs w:val="14"/>
            </w:rPr>
            <w:t>202</w:t>
          </w:r>
          <w:r w:rsidR="001C5052">
            <w:rPr>
              <w:rFonts w:ascii="Arial" w:eastAsia="Arial" w:hAnsi="Arial" w:cs="Arial"/>
              <w:color w:val="8EAADB" w:themeColor="accent1" w:themeTint="99"/>
              <w:sz w:val="14"/>
              <w:szCs w:val="14"/>
            </w:rPr>
            <w:t>6</w:t>
          </w:r>
        </w:p>
      </w:tc>
      <w:tc>
        <w:tcPr>
          <w:tcW w:w="3969" w:type="dxa"/>
        </w:tcPr>
        <w:p w14:paraId="66B6A059" w14:textId="318CAF28" w:rsidR="05622A64" w:rsidRPr="00246D96" w:rsidRDefault="001960D7" w:rsidP="00246D96">
          <w:pPr>
            <w:pStyle w:val="Header"/>
            <w:ind w:left="-114" w:right="160"/>
            <w:jc w:val="left"/>
            <w:rPr>
              <w:rFonts w:ascii="Arial" w:eastAsia="Arial" w:hAnsi="Arial" w:cs="Arial"/>
              <w:color w:val="8EAADB" w:themeColor="accent1" w:themeTint="99"/>
              <w:sz w:val="16"/>
              <w:szCs w:val="16"/>
            </w:rPr>
          </w:pPr>
          <w:r w:rsidRPr="00246D96">
            <w:rPr>
              <w:rFonts w:ascii="Arial" w:eastAsia="Arial" w:hAnsi="Arial" w:cs="Arial"/>
              <w:color w:val="8EAADB" w:themeColor="accent1" w:themeTint="99"/>
              <w:sz w:val="14"/>
              <w:szCs w:val="14"/>
            </w:rPr>
            <w:t>Copyright</w:t>
          </w:r>
          <w:r w:rsidR="00812E92" w:rsidRPr="00246D96">
            <w:rPr>
              <w:rFonts w:ascii="Arial" w:eastAsia="Arial" w:hAnsi="Arial" w:cs="Arial"/>
              <w:color w:val="8EAADB" w:themeColor="accent1" w:themeTint="99"/>
              <w:sz w:val="14"/>
              <w:szCs w:val="14"/>
            </w:rPr>
            <w:t xml:space="preserve"> </w:t>
          </w:r>
          <w:r w:rsidR="05622A64" w:rsidRPr="00246D96">
            <w:rPr>
              <w:rFonts w:ascii="Arial" w:eastAsia="Arial" w:hAnsi="Arial" w:cs="Arial"/>
              <w:color w:val="8EAADB" w:themeColor="accent1" w:themeTint="99"/>
              <w:sz w:val="14"/>
              <w:szCs w:val="14"/>
            </w:rPr>
            <w:t>©</w:t>
          </w:r>
          <w:r w:rsidR="00812E92" w:rsidRPr="00246D96">
            <w:rPr>
              <w:rFonts w:ascii="Arial" w:eastAsia="Arial" w:hAnsi="Arial" w:cs="Arial"/>
              <w:color w:val="8EAADB" w:themeColor="accent1" w:themeTint="99"/>
              <w:sz w:val="14"/>
              <w:szCs w:val="14"/>
            </w:rPr>
            <w:t xml:space="preserve"> </w:t>
          </w:r>
          <w:r w:rsidR="05622A64" w:rsidRPr="00246D96">
            <w:rPr>
              <w:rFonts w:ascii="Arial" w:eastAsia="Arial" w:hAnsi="Arial" w:cs="Arial"/>
              <w:color w:val="8EAADB" w:themeColor="accent1" w:themeTint="99"/>
              <w:sz w:val="14"/>
              <w:szCs w:val="14"/>
            </w:rPr>
            <w:t>Nemko Group AS 202</w:t>
          </w:r>
          <w:r w:rsidR="001C5052">
            <w:rPr>
              <w:rFonts w:ascii="Arial" w:eastAsia="Arial" w:hAnsi="Arial" w:cs="Arial"/>
              <w:color w:val="8EAADB" w:themeColor="accent1" w:themeTint="99"/>
              <w:sz w:val="14"/>
              <w:szCs w:val="14"/>
            </w:rPr>
            <w:t>6</w:t>
          </w:r>
          <w:r w:rsidR="05622A64" w:rsidRPr="00246D96">
            <w:rPr>
              <w:rFonts w:ascii="Arial" w:eastAsia="Arial" w:hAnsi="Arial" w:cs="Arial"/>
              <w:color w:val="8EAADB" w:themeColor="accent1" w:themeTint="99"/>
              <w:sz w:val="14"/>
              <w:szCs w:val="14"/>
            </w:rPr>
            <w:t xml:space="preserve">. All rights </w:t>
          </w:r>
          <w:r w:rsidRPr="00246D96">
            <w:rPr>
              <w:rFonts w:ascii="Arial" w:eastAsia="Arial" w:hAnsi="Arial" w:cs="Arial"/>
              <w:color w:val="8EAADB" w:themeColor="accent1" w:themeTint="99"/>
              <w:sz w:val="14"/>
              <w:szCs w:val="14"/>
            </w:rPr>
            <w:t>reserved</w:t>
          </w:r>
        </w:p>
      </w:tc>
      <w:tc>
        <w:tcPr>
          <w:tcW w:w="1630" w:type="dxa"/>
        </w:tcPr>
        <w:sdt>
          <w:sdtPr>
            <w:rPr>
              <w:rFonts w:ascii="Arial" w:hAnsi="Arial" w:cs="Arial"/>
              <w:sz w:val="16"/>
              <w:szCs w:val="16"/>
            </w:rPr>
            <w:id w:val="2075161462"/>
            <w:docPartObj>
              <w:docPartGallery w:val="Page Numbers (Bottom of Page)"/>
              <w:docPartUnique/>
            </w:docPartObj>
          </w:sdtPr>
          <w:sdtEndPr/>
          <w:sdtContent>
            <w:sdt>
              <w:sdtPr>
                <w:rPr>
                  <w:rFonts w:ascii="Arial" w:hAnsi="Arial" w:cs="Arial"/>
                  <w:sz w:val="16"/>
                  <w:szCs w:val="16"/>
                </w:rPr>
                <w:id w:val="-705109480"/>
                <w:docPartObj>
                  <w:docPartGallery w:val="Page Numbers (Top of Page)"/>
                  <w:docPartUnique/>
                </w:docPartObj>
              </w:sdtPr>
              <w:sdtEndPr/>
              <w:sdtContent>
                <w:p w14:paraId="0E2FA976" w14:textId="3A2A6A01" w:rsidR="003458A2" w:rsidRPr="003939E4" w:rsidRDefault="00FB4B20" w:rsidP="00246D96">
                  <w:pPr>
                    <w:pStyle w:val="Footer"/>
                    <w:ind w:left="35" w:right="240"/>
                    <w:jc w:val="right"/>
                    <w:rPr>
                      <w:rFonts w:ascii="Arial" w:hAnsi="Arial" w:cs="Arial"/>
                      <w:sz w:val="16"/>
                      <w:szCs w:val="16"/>
                    </w:rPr>
                  </w:pPr>
                  <w:r>
                    <w:rPr>
                      <w:rFonts w:ascii="Arial" w:hAnsi="Arial" w:cs="Arial"/>
                      <w:sz w:val="16"/>
                      <w:szCs w:val="16"/>
                    </w:rPr>
                    <w:t xml:space="preserve">   </w:t>
                  </w:r>
                  <w:r w:rsidR="003458A2" w:rsidRPr="003939E4">
                    <w:rPr>
                      <w:rFonts w:ascii="Arial" w:hAnsi="Arial" w:cs="Arial"/>
                      <w:sz w:val="16"/>
                      <w:szCs w:val="16"/>
                    </w:rPr>
                    <w:t xml:space="preserve">Page </w:t>
                  </w:r>
                  <w:r w:rsidR="003458A2" w:rsidRPr="003939E4">
                    <w:rPr>
                      <w:rFonts w:ascii="Arial" w:hAnsi="Arial" w:cs="Arial"/>
                      <w:sz w:val="16"/>
                      <w:szCs w:val="16"/>
                    </w:rPr>
                    <w:fldChar w:fldCharType="begin"/>
                  </w:r>
                  <w:r w:rsidR="003458A2" w:rsidRPr="003939E4">
                    <w:rPr>
                      <w:rFonts w:ascii="Arial" w:hAnsi="Arial" w:cs="Arial"/>
                      <w:sz w:val="16"/>
                      <w:szCs w:val="16"/>
                    </w:rPr>
                    <w:instrText xml:space="preserve"> PAGE </w:instrText>
                  </w:r>
                  <w:r w:rsidR="003458A2" w:rsidRPr="003939E4">
                    <w:rPr>
                      <w:rFonts w:ascii="Arial" w:hAnsi="Arial" w:cs="Arial"/>
                      <w:sz w:val="16"/>
                      <w:szCs w:val="16"/>
                    </w:rPr>
                    <w:fldChar w:fldCharType="separate"/>
                  </w:r>
                  <w:r w:rsidR="003458A2">
                    <w:rPr>
                      <w:rFonts w:ascii="Arial" w:hAnsi="Arial"/>
                      <w:sz w:val="16"/>
                      <w:szCs w:val="16"/>
                    </w:rPr>
                    <w:t>1</w:t>
                  </w:r>
                  <w:r w:rsidR="003458A2" w:rsidRPr="003939E4">
                    <w:rPr>
                      <w:rFonts w:ascii="Arial" w:hAnsi="Arial" w:cs="Arial"/>
                      <w:sz w:val="16"/>
                      <w:szCs w:val="16"/>
                    </w:rPr>
                    <w:fldChar w:fldCharType="end"/>
                  </w:r>
                  <w:r w:rsidR="003458A2" w:rsidRPr="003939E4">
                    <w:rPr>
                      <w:rFonts w:ascii="Arial" w:hAnsi="Arial" w:cs="Arial"/>
                      <w:sz w:val="16"/>
                      <w:szCs w:val="16"/>
                    </w:rPr>
                    <w:t xml:space="preserve"> of </w:t>
                  </w:r>
                  <w:r w:rsidR="003458A2" w:rsidRPr="003939E4">
                    <w:rPr>
                      <w:rFonts w:ascii="Arial" w:hAnsi="Arial" w:cs="Arial"/>
                      <w:sz w:val="16"/>
                      <w:szCs w:val="16"/>
                    </w:rPr>
                    <w:fldChar w:fldCharType="begin"/>
                  </w:r>
                  <w:r w:rsidR="003458A2" w:rsidRPr="003939E4">
                    <w:rPr>
                      <w:rFonts w:ascii="Arial" w:hAnsi="Arial" w:cs="Arial"/>
                      <w:sz w:val="16"/>
                      <w:szCs w:val="16"/>
                    </w:rPr>
                    <w:instrText xml:space="preserve"> NUMPAGES  </w:instrText>
                  </w:r>
                  <w:r w:rsidR="003458A2" w:rsidRPr="003939E4">
                    <w:rPr>
                      <w:rFonts w:ascii="Arial" w:hAnsi="Arial" w:cs="Arial"/>
                      <w:sz w:val="16"/>
                      <w:szCs w:val="16"/>
                    </w:rPr>
                    <w:fldChar w:fldCharType="separate"/>
                  </w:r>
                  <w:r w:rsidR="003458A2">
                    <w:rPr>
                      <w:rFonts w:ascii="Arial" w:hAnsi="Arial"/>
                      <w:sz w:val="16"/>
                      <w:szCs w:val="16"/>
                    </w:rPr>
                    <w:t>5</w:t>
                  </w:r>
                  <w:r w:rsidR="003458A2" w:rsidRPr="003939E4">
                    <w:rPr>
                      <w:rFonts w:ascii="Arial" w:hAnsi="Arial" w:cs="Arial"/>
                      <w:sz w:val="16"/>
                      <w:szCs w:val="16"/>
                    </w:rPr>
                    <w:fldChar w:fldCharType="end"/>
                  </w:r>
                </w:p>
              </w:sdtContent>
            </w:sdt>
          </w:sdtContent>
        </w:sdt>
        <w:p w14:paraId="6605C592" w14:textId="3D9C1BAC" w:rsidR="05622A64" w:rsidRDefault="05622A64" w:rsidP="003458A2">
          <w:pPr>
            <w:pStyle w:val="Header"/>
            <w:ind w:right="-115"/>
            <w:jc w:val="center"/>
            <w:rPr>
              <w:rFonts w:ascii="Arial" w:eastAsia="Arial" w:hAnsi="Arial" w:cs="Arial"/>
              <w:sz w:val="16"/>
              <w:szCs w:val="16"/>
            </w:rPr>
          </w:pPr>
        </w:p>
      </w:tc>
    </w:tr>
  </w:tbl>
  <w:p w14:paraId="3EEE7191" w14:textId="36D5DC56" w:rsidR="05622A64" w:rsidRDefault="05622A64" w:rsidP="05622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ayout w:type="fixed"/>
      <w:tblLook w:val="06A0" w:firstRow="1" w:lastRow="0" w:firstColumn="1" w:lastColumn="0" w:noHBand="1" w:noVBand="1"/>
    </w:tblPr>
    <w:tblGrid>
      <w:gridCol w:w="3686"/>
      <w:gridCol w:w="3828"/>
      <w:gridCol w:w="1843"/>
    </w:tblGrid>
    <w:tr w:rsidR="004F297B" w:rsidRPr="003939E4" w14:paraId="393B3686" w14:textId="77777777" w:rsidTr="00B16AD7">
      <w:trPr>
        <w:trHeight w:val="555"/>
      </w:trPr>
      <w:tc>
        <w:tcPr>
          <w:tcW w:w="3686" w:type="dxa"/>
        </w:tcPr>
        <w:p w14:paraId="11A50AE1" w14:textId="545140EF" w:rsidR="004F297B" w:rsidRPr="008F49A5" w:rsidRDefault="00970D74" w:rsidP="008F49A5">
          <w:pPr>
            <w:pStyle w:val="Header"/>
            <w:ind w:left="-114" w:right="160"/>
            <w:jc w:val="left"/>
            <w:rPr>
              <w:rFonts w:ascii="Arial" w:eastAsia="Arial" w:hAnsi="Arial" w:cs="Arial"/>
              <w:color w:val="8EAADB" w:themeColor="accent1" w:themeTint="99"/>
              <w:sz w:val="14"/>
              <w:szCs w:val="14"/>
            </w:rPr>
          </w:pPr>
          <w:bookmarkStart w:id="0" w:name="_Hlk165358336"/>
          <w:r>
            <w:rPr>
              <w:rFonts w:ascii="Arial" w:eastAsia="Arial" w:hAnsi="Arial" w:cs="Arial"/>
              <w:color w:val="8EAADB" w:themeColor="accent1" w:themeTint="99"/>
              <w:sz w:val="14"/>
              <w:szCs w:val="14"/>
            </w:rPr>
            <w:t xml:space="preserve">Nemko </w:t>
          </w:r>
          <w:r w:rsidR="00F11A85" w:rsidRPr="008F49A5">
            <w:rPr>
              <w:rFonts w:ascii="Arial" w:eastAsia="Arial" w:hAnsi="Arial" w:cs="Arial"/>
              <w:color w:val="8EAADB" w:themeColor="accent1" w:themeTint="99"/>
              <w:sz w:val="14"/>
              <w:szCs w:val="14"/>
            </w:rPr>
            <w:t>Product TIC Scheme</w:t>
          </w:r>
          <w:r w:rsidR="00502E79" w:rsidRPr="008F49A5">
            <w:rPr>
              <w:rFonts w:ascii="Arial" w:eastAsia="Arial" w:hAnsi="Arial" w:cs="Arial"/>
              <w:color w:val="8EAADB" w:themeColor="accent1" w:themeTint="99"/>
              <w:sz w:val="14"/>
              <w:szCs w:val="14"/>
            </w:rPr>
            <w:t xml:space="preserve"> Requirements</w:t>
          </w:r>
          <w:r w:rsidR="004F297B" w:rsidRPr="008F49A5">
            <w:rPr>
              <w:rFonts w:ascii="Arial" w:eastAsia="Arial" w:hAnsi="Arial" w:cs="Arial"/>
              <w:color w:val="8EAADB" w:themeColor="accent1" w:themeTint="99"/>
              <w:sz w:val="14"/>
              <w:szCs w:val="14"/>
            </w:rPr>
            <w:t xml:space="preserve"> </w:t>
          </w:r>
          <w:bookmarkEnd w:id="0"/>
          <w:r w:rsidR="005F26A0">
            <w:rPr>
              <w:rFonts w:ascii="Arial" w:eastAsia="Arial" w:hAnsi="Arial" w:cs="Arial"/>
              <w:color w:val="8EAADB" w:themeColor="accent1" w:themeTint="99"/>
              <w:sz w:val="14"/>
              <w:szCs w:val="14"/>
            </w:rPr>
            <w:t>June</w:t>
          </w:r>
          <w:r w:rsidR="00FD6230" w:rsidRPr="008F49A5">
            <w:rPr>
              <w:rFonts w:ascii="Arial" w:eastAsia="Arial" w:hAnsi="Arial" w:cs="Arial"/>
              <w:color w:val="8EAADB" w:themeColor="accent1" w:themeTint="99"/>
              <w:sz w:val="14"/>
              <w:szCs w:val="14"/>
            </w:rPr>
            <w:t xml:space="preserve"> </w:t>
          </w:r>
          <w:r w:rsidR="00174F10" w:rsidRPr="008F49A5">
            <w:rPr>
              <w:rFonts w:ascii="Arial" w:eastAsia="Arial" w:hAnsi="Arial" w:cs="Arial"/>
              <w:color w:val="8EAADB" w:themeColor="accent1" w:themeTint="99"/>
              <w:sz w:val="14"/>
              <w:szCs w:val="14"/>
            </w:rPr>
            <w:t>202</w:t>
          </w:r>
          <w:r w:rsidR="0009639B">
            <w:rPr>
              <w:rFonts w:ascii="Arial" w:eastAsia="Arial" w:hAnsi="Arial" w:cs="Arial"/>
              <w:color w:val="8EAADB" w:themeColor="accent1" w:themeTint="99"/>
              <w:sz w:val="14"/>
              <w:szCs w:val="14"/>
            </w:rPr>
            <w:t>6</w:t>
          </w:r>
        </w:p>
      </w:tc>
      <w:tc>
        <w:tcPr>
          <w:tcW w:w="3828" w:type="dxa"/>
        </w:tcPr>
        <w:p w14:paraId="039F195B" w14:textId="00D2EC25" w:rsidR="004F297B" w:rsidRPr="008F49A5" w:rsidRDefault="008F49A5" w:rsidP="008F49A5">
          <w:pPr>
            <w:pStyle w:val="Header"/>
            <w:ind w:left="-114" w:right="160"/>
            <w:jc w:val="left"/>
            <w:rPr>
              <w:rFonts w:ascii="Arial" w:eastAsia="Arial" w:hAnsi="Arial" w:cs="Arial"/>
              <w:color w:val="8EAADB" w:themeColor="accent1" w:themeTint="99"/>
              <w:sz w:val="14"/>
              <w:szCs w:val="14"/>
            </w:rPr>
          </w:pPr>
          <w:r>
            <w:rPr>
              <w:rFonts w:ascii="Arial" w:eastAsia="Arial" w:hAnsi="Arial" w:cs="Arial"/>
              <w:color w:val="8EAADB" w:themeColor="accent1" w:themeTint="99"/>
              <w:sz w:val="14"/>
              <w:szCs w:val="14"/>
            </w:rPr>
            <w:t xml:space="preserve">Copyright © </w:t>
          </w:r>
          <w:r w:rsidR="004F297B" w:rsidRPr="008F49A5">
            <w:rPr>
              <w:rFonts w:ascii="Arial" w:eastAsia="Arial" w:hAnsi="Arial" w:cs="Arial"/>
              <w:color w:val="8EAADB" w:themeColor="accent1" w:themeTint="99"/>
              <w:sz w:val="14"/>
              <w:szCs w:val="14"/>
            </w:rPr>
            <w:t>Nemko Group AS 202</w:t>
          </w:r>
          <w:r w:rsidR="00970D74">
            <w:rPr>
              <w:rFonts w:ascii="Arial" w:eastAsia="Arial" w:hAnsi="Arial" w:cs="Arial"/>
              <w:color w:val="8EAADB" w:themeColor="accent1" w:themeTint="99"/>
              <w:sz w:val="14"/>
              <w:szCs w:val="14"/>
            </w:rPr>
            <w:t>6</w:t>
          </w:r>
          <w:r w:rsidR="004F297B" w:rsidRPr="008F49A5">
            <w:rPr>
              <w:rFonts w:ascii="Arial" w:eastAsia="Arial" w:hAnsi="Arial" w:cs="Arial"/>
              <w:color w:val="8EAADB" w:themeColor="accent1" w:themeTint="99"/>
              <w:sz w:val="14"/>
              <w:szCs w:val="14"/>
            </w:rPr>
            <w:t>. All rights reserved</w:t>
          </w:r>
          <w:r w:rsidR="00970D74">
            <w:rPr>
              <w:rFonts w:ascii="Arial" w:eastAsia="Arial" w:hAnsi="Arial" w:cs="Arial"/>
              <w:color w:val="8EAADB" w:themeColor="accent1" w:themeTint="99"/>
              <w:sz w:val="14"/>
              <w:szCs w:val="14"/>
            </w:rPr>
            <w:t>.</w:t>
          </w:r>
        </w:p>
        <w:p w14:paraId="099C73B5" w14:textId="77777777" w:rsidR="004F297B" w:rsidRPr="008F49A5" w:rsidRDefault="004F297B" w:rsidP="008F49A5">
          <w:pPr>
            <w:pStyle w:val="Header"/>
            <w:ind w:left="-114" w:right="160"/>
            <w:jc w:val="center"/>
            <w:rPr>
              <w:rFonts w:ascii="Arial" w:eastAsia="Arial" w:hAnsi="Arial" w:cs="Arial"/>
              <w:color w:val="8EAADB" w:themeColor="accent1" w:themeTint="99"/>
              <w:sz w:val="14"/>
              <w:szCs w:val="14"/>
            </w:rPr>
          </w:pPr>
        </w:p>
      </w:tc>
      <w:tc>
        <w:tcPr>
          <w:tcW w:w="1843" w:type="dxa"/>
        </w:tcPr>
        <w:sdt>
          <w:sdtPr>
            <w:rPr>
              <w:rFonts w:ascii="Arial" w:hAnsi="Arial" w:cs="Arial"/>
              <w:sz w:val="16"/>
              <w:szCs w:val="16"/>
            </w:rPr>
            <w:id w:val="-89480771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E0F75DD" w14:textId="77777777" w:rsidR="003939E4" w:rsidRPr="003939E4" w:rsidRDefault="003939E4" w:rsidP="003939E4">
                  <w:pPr>
                    <w:pStyle w:val="Footer"/>
                    <w:jc w:val="right"/>
                    <w:rPr>
                      <w:rFonts w:ascii="Arial" w:hAnsi="Arial" w:cs="Arial"/>
                      <w:sz w:val="16"/>
                      <w:szCs w:val="16"/>
                    </w:rPr>
                  </w:pPr>
                  <w:r w:rsidRPr="003939E4">
                    <w:rPr>
                      <w:rFonts w:ascii="Arial" w:hAnsi="Arial" w:cs="Arial"/>
                      <w:sz w:val="16"/>
                      <w:szCs w:val="16"/>
                    </w:rPr>
                    <w:t xml:space="preserve">Page </w:t>
                  </w:r>
                  <w:r w:rsidRPr="003939E4">
                    <w:rPr>
                      <w:rFonts w:ascii="Arial" w:hAnsi="Arial" w:cs="Arial"/>
                      <w:sz w:val="16"/>
                      <w:szCs w:val="16"/>
                    </w:rPr>
                    <w:fldChar w:fldCharType="begin"/>
                  </w:r>
                  <w:r w:rsidRPr="003939E4">
                    <w:rPr>
                      <w:rFonts w:ascii="Arial" w:hAnsi="Arial" w:cs="Arial"/>
                      <w:sz w:val="16"/>
                      <w:szCs w:val="16"/>
                    </w:rPr>
                    <w:instrText xml:space="preserve"> PAGE </w:instrText>
                  </w:r>
                  <w:r w:rsidRPr="003939E4">
                    <w:rPr>
                      <w:rFonts w:ascii="Arial" w:hAnsi="Arial" w:cs="Arial"/>
                      <w:sz w:val="16"/>
                      <w:szCs w:val="16"/>
                    </w:rPr>
                    <w:fldChar w:fldCharType="separate"/>
                  </w:r>
                  <w:r w:rsidRPr="003939E4">
                    <w:rPr>
                      <w:rFonts w:ascii="Arial" w:hAnsi="Arial" w:cs="Arial"/>
                      <w:sz w:val="16"/>
                      <w:szCs w:val="16"/>
                    </w:rPr>
                    <w:t>1</w:t>
                  </w:r>
                  <w:r w:rsidRPr="003939E4">
                    <w:rPr>
                      <w:rFonts w:ascii="Arial" w:hAnsi="Arial" w:cs="Arial"/>
                      <w:sz w:val="16"/>
                      <w:szCs w:val="16"/>
                    </w:rPr>
                    <w:fldChar w:fldCharType="end"/>
                  </w:r>
                  <w:r w:rsidRPr="003939E4">
                    <w:rPr>
                      <w:rFonts w:ascii="Arial" w:hAnsi="Arial" w:cs="Arial"/>
                      <w:sz w:val="16"/>
                      <w:szCs w:val="16"/>
                    </w:rPr>
                    <w:t xml:space="preserve"> of </w:t>
                  </w:r>
                  <w:r w:rsidRPr="003939E4">
                    <w:rPr>
                      <w:rFonts w:ascii="Arial" w:hAnsi="Arial" w:cs="Arial"/>
                      <w:sz w:val="16"/>
                      <w:szCs w:val="16"/>
                    </w:rPr>
                    <w:fldChar w:fldCharType="begin"/>
                  </w:r>
                  <w:r w:rsidRPr="003939E4">
                    <w:rPr>
                      <w:rFonts w:ascii="Arial" w:hAnsi="Arial" w:cs="Arial"/>
                      <w:sz w:val="16"/>
                      <w:szCs w:val="16"/>
                    </w:rPr>
                    <w:instrText xml:space="preserve"> NUMPAGES  </w:instrText>
                  </w:r>
                  <w:r w:rsidRPr="003939E4">
                    <w:rPr>
                      <w:rFonts w:ascii="Arial" w:hAnsi="Arial" w:cs="Arial"/>
                      <w:sz w:val="16"/>
                      <w:szCs w:val="16"/>
                    </w:rPr>
                    <w:fldChar w:fldCharType="separate"/>
                  </w:r>
                  <w:r w:rsidRPr="003939E4">
                    <w:rPr>
                      <w:rFonts w:ascii="Arial" w:hAnsi="Arial" w:cs="Arial"/>
                      <w:sz w:val="16"/>
                      <w:szCs w:val="16"/>
                    </w:rPr>
                    <w:t>1</w:t>
                  </w:r>
                  <w:r w:rsidRPr="003939E4">
                    <w:rPr>
                      <w:rFonts w:ascii="Arial" w:hAnsi="Arial" w:cs="Arial"/>
                      <w:sz w:val="16"/>
                      <w:szCs w:val="16"/>
                    </w:rPr>
                    <w:fldChar w:fldCharType="end"/>
                  </w:r>
                </w:p>
              </w:sdtContent>
            </w:sdt>
          </w:sdtContent>
        </w:sdt>
        <w:p w14:paraId="6229827D" w14:textId="77777777" w:rsidR="003939E4" w:rsidRPr="003939E4" w:rsidRDefault="003939E4" w:rsidP="003939E4">
          <w:pPr>
            <w:pStyle w:val="Footer"/>
            <w:rPr>
              <w:rFonts w:ascii="Arial" w:hAnsi="Arial" w:cs="Arial"/>
              <w:sz w:val="16"/>
              <w:szCs w:val="16"/>
            </w:rPr>
          </w:pPr>
        </w:p>
        <w:p w14:paraId="520F8A58" w14:textId="77777777" w:rsidR="004F297B" w:rsidRPr="003939E4" w:rsidRDefault="004F297B" w:rsidP="003939E4">
          <w:pPr>
            <w:pStyle w:val="Header"/>
            <w:ind w:right="-115"/>
            <w:jc w:val="center"/>
            <w:rPr>
              <w:rFonts w:ascii="Arial" w:eastAsia="Arial" w:hAnsi="Arial" w:cs="Arial"/>
              <w:sz w:val="16"/>
              <w:szCs w:val="16"/>
            </w:rPr>
          </w:pPr>
        </w:p>
      </w:tc>
    </w:tr>
  </w:tbl>
  <w:p w14:paraId="2FA78361" w14:textId="77777777" w:rsidR="004F297B" w:rsidRDefault="004F297B" w:rsidP="004F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D67A" w14:textId="77777777" w:rsidR="005F07B7" w:rsidRDefault="005F07B7" w:rsidP="00F8039D">
      <w:pPr>
        <w:spacing w:after="0" w:line="240" w:lineRule="auto"/>
      </w:pPr>
      <w:r>
        <w:separator/>
      </w:r>
    </w:p>
  </w:footnote>
  <w:footnote w:type="continuationSeparator" w:id="0">
    <w:p w14:paraId="30685CB8" w14:textId="77777777" w:rsidR="005F07B7" w:rsidRDefault="005F07B7" w:rsidP="00F8039D">
      <w:pPr>
        <w:spacing w:after="0" w:line="240" w:lineRule="auto"/>
      </w:pPr>
      <w:r>
        <w:continuationSeparator/>
      </w:r>
    </w:p>
  </w:footnote>
  <w:footnote w:type="continuationNotice" w:id="1">
    <w:p w14:paraId="28E03896" w14:textId="77777777" w:rsidR="005F07B7" w:rsidRDefault="005F0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E487" w14:textId="4A4137CB" w:rsidR="00211B74" w:rsidRPr="00F43FFE" w:rsidRDefault="00986113" w:rsidP="008C7F45">
    <w:pPr>
      <w:pStyle w:val="Header"/>
      <w:ind w:hanging="284"/>
      <w:rPr>
        <w:b/>
        <w:bCs/>
        <w:color w:val="8EAADB" w:themeColor="accent1" w:themeTint="99"/>
        <w:sz w:val="28"/>
        <w:szCs w:val="28"/>
      </w:rPr>
    </w:pPr>
    <w:r>
      <w:rPr>
        <w:noProof/>
      </w:rPr>
      <w:drawing>
        <wp:inline distT="0" distB="0" distL="0" distR="0" wp14:anchorId="3A657231" wp14:editId="6C4D60E0">
          <wp:extent cx="1127760" cy="499745"/>
          <wp:effectExtent l="0" t="0" r="0" b="0"/>
          <wp:docPr id="14030245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499745"/>
                  </a:xfrm>
                  <a:prstGeom prst="rect">
                    <a:avLst/>
                  </a:prstGeom>
                  <a:noFill/>
                </pic:spPr>
              </pic:pic>
            </a:graphicData>
          </a:graphic>
        </wp:inline>
      </w:drawing>
    </w:r>
    <w:r w:rsidR="00211B74">
      <w:tab/>
    </w:r>
    <w:r w:rsidR="002D12B5">
      <w:t xml:space="preserve">                                          </w:t>
    </w:r>
    <w:r w:rsidR="00AD53B9">
      <w:t xml:space="preserve">           </w:t>
    </w:r>
    <w:r w:rsidR="00AD53B9" w:rsidRPr="00AD53B9">
      <w:rPr>
        <w:b/>
        <w:bCs/>
        <w:color w:val="8EAADB" w:themeColor="accent1" w:themeTint="99"/>
        <w:sz w:val="28"/>
        <w:szCs w:val="28"/>
      </w:rPr>
      <w:t>Nemko Product TIC Scheme Requirements</w:t>
    </w:r>
  </w:p>
  <w:p w14:paraId="38805A8D" w14:textId="2D84BCD3" w:rsidR="00986113" w:rsidRDefault="00986113">
    <w:pPr>
      <w:pStyle w:val="Header"/>
    </w:pPr>
  </w:p>
  <w:p w14:paraId="64DC53F5" w14:textId="4C0232D3" w:rsidR="00F8039D" w:rsidRDefault="00F80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C0BD" w14:textId="11457FAB" w:rsidR="00A850B1" w:rsidRDefault="004F297B" w:rsidP="00FF18D5">
    <w:pPr>
      <w:pStyle w:val="Header"/>
      <w:ind w:hanging="284"/>
    </w:pPr>
    <w:r>
      <w:rPr>
        <w:noProof/>
      </w:rPr>
      <w:drawing>
        <wp:inline distT="0" distB="0" distL="0" distR="0" wp14:anchorId="3AF9C5E2" wp14:editId="1B293B4E">
          <wp:extent cx="1127760" cy="499745"/>
          <wp:effectExtent l="0" t="0" r="0" b="0"/>
          <wp:docPr id="1873125061" name="Bilde 1" descr="A logo with a circle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86386" name="Bilde 1" descr="A logo with a circle and a blu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4997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957"/>
    <w:multiLevelType w:val="hybridMultilevel"/>
    <w:tmpl w:val="85408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8F6"/>
    <w:multiLevelType w:val="multilevel"/>
    <w:tmpl w:val="5D26FF7E"/>
    <w:lvl w:ilvl="0">
      <w:start w:val="1"/>
      <w:numFmt w:val="decimal"/>
      <w:pStyle w:val="Numbering"/>
      <w:isLgl/>
      <w:lvlText w:val="%1."/>
      <w:lvlJc w:val="left"/>
      <w:pPr>
        <w:ind w:left="567" w:hanging="283"/>
      </w:pPr>
      <w:rPr>
        <w:rFonts w:hint="default"/>
      </w:rPr>
    </w:lvl>
    <w:lvl w:ilvl="1">
      <w:start w:val="1"/>
      <w:numFmt w:val="decimal"/>
      <w:pStyle w:val="11Numbering"/>
      <w:lvlText w:val="%2."/>
      <w:lvlJc w:val="left"/>
      <w:pPr>
        <w:ind w:left="567" w:hanging="283"/>
      </w:pPr>
      <w:rPr>
        <w:rFonts w:hint="default"/>
      </w:rPr>
    </w:lvl>
    <w:lvl w:ilvl="2">
      <w:start w:val="1"/>
      <w:numFmt w:val="decimal"/>
      <w:lvlRestart w:val="1"/>
      <w:lvlText w:val="%3."/>
      <w:lvlJc w:val="right"/>
      <w:pPr>
        <w:ind w:left="567" w:hanging="283"/>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 w15:restartNumberingAfterBreak="0">
    <w:nsid w:val="09C20632"/>
    <w:multiLevelType w:val="hybridMultilevel"/>
    <w:tmpl w:val="B5728728"/>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6242355"/>
    <w:multiLevelType w:val="hybridMultilevel"/>
    <w:tmpl w:val="FDE4D190"/>
    <w:lvl w:ilvl="0" w:tplc="0809000F">
      <w:start w:val="1"/>
      <w:numFmt w:val="decimal"/>
      <w:lvlText w:val="%1."/>
      <w:lvlJc w:val="left"/>
      <w:pPr>
        <w:ind w:left="729" w:hanging="360"/>
      </w:pPr>
    </w:lvl>
    <w:lvl w:ilvl="1" w:tplc="FFFFFFFF">
      <w:start w:val="1"/>
      <w:numFmt w:val="lowerLetter"/>
      <w:lvlText w:val="%2."/>
      <w:lvlJc w:val="left"/>
      <w:pPr>
        <w:ind w:left="993" w:hanging="255"/>
      </w:pPr>
      <w:rPr>
        <w:rFonts w:hint="default"/>
      </w:rPr>
    </w:lvl>
    <w:lvl w:ilvl="2" w:tplc="FFFFFFFF">
      <w:start w:val="1"/>
      <w:numFmt w:val="lowerRoman"/>
      <w:lvlText w:val="%3."/>
      <w:lvlJc w:val="right"/>
      <w:pPr>
        <w:ind w:left="1276" w:hanging="142"/>
      </w:pPr>
      <w:rPr>
        <w:rFonts w:hint="default"/>
      </w:rPr>
    </w:lvl>
    <w:lvl w:ilvl="3" w:tplc="FFFFFFFF">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4" w15:restartNumberingAfterBreak="0">
    <w:nsid w:val="16B67768"/>
    <w:multiLevelType w:val="hybridMultilevel"/>
    <w:tmpl w:val="3F10ADC6"/>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5" w15:restartNumberingAfterBreak="0">
    <w:nsid w:val="24396575"/>
    <w:multiLevelType w:val="hybridMultilevel"/>
    <w:tmpl w:val="1602D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2B7D16"/>
    <w:multiLevelType w:val="hybridMultilevel"/>
    <w:tmpl w:val="871A51A0"/>
    <w:lvl w:ilvl="0" w:tplc="FFFFFFFF">
      <w:start w:val="1"/>
      <w:numFmt w:val="decimal"/>
      <w:lvlText w:val="%1."/>
      <w:lvlJc w:val="left"/>
      <w:pPr>
        <w:ind w:left="360" w:hanging="360"/>
      </w:pPr>
    </w:lvl>
    <w:lvl w:ilvl="1" w:tplc="08090011">
      <w:start w:val="1"/>
      <w:numFmt w:val="decimal"/>
      <w:lvlText w:val="%2)"/>
      <w:lvlJc w:val="left"/>
      <w:pPr>
        <w:ind w:left="729" w:hanging="360"/>
      </w:pPr>
    </w:lvl>
    <w:lvl w:ilvl="2" w:tplc="FFFFFFFF">
      <w:start w:val="1"/>
      <w:numFmt w:val="lowerRoman"/>
      <w:lvlText w:val="%3."/>
      <w:lvlJc w:val="right"/>
      <w:pPr>
        <w:ind w:left="907" w:hanging="142"/>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672BC3"/>
    <w:multiLevelType w:val="hybridMultilevel"/>
    <w:tmpl w:val="EBBAD5D2"/>
    <w:lvl w:ilvl="0" w:tplc="B506461C">
      <w:start w:val="1"/>
      <w:numFmt w:val="decimal"/>
      <w:pStyle w:val="Numbering1"/>
      <w:lvlText w:val="%1."/>
      <w:lvlJc w:val="left"/>
      <w:pPr>
        <w:ind w:left="360" w:hanging="360"/>
      </w:pPr>
    </w:lvl>
    <w:lvl w:ilvl="1" w:tplc="4C5CEC8A">
      <w:start w:val="1"/>
      <w:numFmt w:val="lowerLetter"/>
      <w:pStyle w:val="Numberinga"/>
      <w:lvlText w:val="%2."/>
      <w:lvlJc w:val="left"/>
      <w:pPr>
        <w:ind w:left="624" w:hanging="255"/>
      </w:pPr>
      <w:rPr>
        <w:rFonts w:hint="default"/>
      </w:rPr>
    </w:lvl>
    <w:lvl w:ilvl="2" w:tplc="26EC8B72">
      <w:start w:val="1"/>
      <w:numFmt w:val="lowerRoman"/>
      <w:lvlText w:val="%3."/>
      <w:lvlJc w:val="right"/>
      <w:pPr>
        <w:ind w:left="907" w:hanging="142"/>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4B446BB"/>
    <w:multiLevelType w:val="hybridMultilevel"/>
    <w:tmpl w:val="18A833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2A4B10"/>
    <w:multiLevelType w:val="hybridMultilevel"/>
    <w:tmpl w:val="4C3630D6"/>
    <w:lvl w:ilvl="0" w:tplc="0409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C76246"/>
    <w:multiLevelType w:val="hybridMultilevel"/>
    <w:tmpl w:val="E94495E8"/>
    <w:lvl w:ilvl="0" w:tplc="53044770">
      <w:start w:val="1"/>
      <w:numFmt w:val="decimal"/>
      <w:lvlText w:val="%1)"/>
      <w:lvlJc w:val="left"/>
      <w:pPr>
        <w:ind w:left="729" w:hanging="360"/>
      </w:pPr>
      <w:rPr>
        <w:rFonts w:hint="default"/>
      </w:r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1" w15:restartNumberingAfterBreak="0">
    <w:nsid w:val="751F7C8D"/>
    <w:multiLevelType w:val="hybridMultilevel"/>
    <w:tmpl w:val="5CD2779C"/>
    <w:lvl w:ilvl="0" w:tplc="08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C843566"/>
    <w:multiLevelType w:val="hybridMultilevel"/>
    <w:tmpl w:val="0FD852E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4541713">
    <w:abstractNumId w:val="1"/>
  </w:num>
  <w:num w:numId="2" w16cid:durableId="1496843479">
    <w:abstractNumId w:val="7"/>
  </w:num>
  <w:num w:numId="3" w16cid:durableId="1567834683">
    <w:abstractNumId w:val="5"/>
  </w:num>
  <w:num w:numId="4" w16cid:durableId="1646007763">
    <w:abstractNumId w:val="9"/>
  </w:num>
  <w:num w:numId="5" w16cid:durableId="950550394">
    <w:abstractNumId w:val="8"/>
  </w:num>
  <w:num w:numId="6" w16cid:durableId="893006383">
    <w:abstractNumId w:val="7"/>
  </w:num>
  <w:num w:numId="7" w16cid:durableId="2129157607">
    <w:abstractNumId w:val="7"/>
  </w:num>
  <w:num w:numId="8" w16cid:durableId="1879395604">
    <w:abstractNumId w:val="7"/>
  </w:num>
  <w:num w:numId="9" w16cid:durableId="1523544608">
    <w:abstractNumId w:val="2"/>
  </w:num>
  <w:num w:numId="10" w16cid:durableId="2076078252">
    <w:abstractNumId w:val="7"/>
  </w:num>
  <w:num w:numId="11" w16cid:durableId="1986861058">
    <w:abstractNumId w:val="6"/>
  </w:num>
  <w:num w:numId="12" w16cid:durableId="224487888">
    <w:abstractNumId w:val="7"/>
  </w:num>
  <w:num w:numId="13" w16cid:durableId="95374280">
    <w:abstractNumId w:val="7"/>
  </w:num>
  <w:num w:numId="14" w16cid:durableId="1477262687">
    <w:abstractNumId w:val="10"/>
  </w:num>
  <w:num w:numId="15" w16cid:durableId="1668824302">
    <w:abstractNumId w:val="7"/>
  </w:num>
  <w:num w:numId="16" w16cid:durableId="2034264101">
    <w:abstractNumId w:val="11"/>
  </w:num>
  <w:num w:numId="17" w16cid:durableId="519660833">
    <w:abstractNumId w:val="3"/>
  </w:num>
  <w:num w:numId="18" w16cid:durableId="215513355">
    <w:abstractNumId w:val="7"/>
  </w:num>
  <w:num w:numId="19" w16cid:durableId="1546022582">
    <w:abstractNumId w:val="7"/>
  </w:num>
  <w:num w:numId="20" w16cid:durableId="884483122">
    <w:abstractNumId w:val="7"/>
  </w:num>
  <w:num w:numId="21" w16cid:durableId="1591154961">
    <w:abstractNumId w:val="7"/>
  </w:num>
  <w:num w:numId="22" w16cid:durableId="1801073554">
    <w:abstractNumId w:val="4"/>
  </w:num>
  <w:num w:numId="23" w16cid:durableId="659964011">
    <w:abstractNumId w:val="0"/>
  </w:num>
  <w:num w:numId="24" w16cid:durableId="1012416537">
    <w:abstractNumId w:val="7"/>
  </w:num>
  <w:num w:numId="25" w16cid:durableId="1041176647">
    <w:abstractNumId w:val="12"/>
  </w:num>
  <w:num w:numId="26" w16cid:durableId="477961894">
    <w:abstractNumId w:val="7"/>
  </w:num>
  <w:num w:numId="27" w16cid:durableId="33843439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23"/>
    <w:rsid w:val="00001E08"/>
    <w:rsid w:val="000142AA"/>
    <w:rsid w:val="000158E5"/>
    <w:rsid w:val="000171A0"/>
    <w:rsid w:val="00033366"/>
    <w:rsid w:val="00033D88"/>
    <w:rsid w:val="0003564A"/>
    <w:rsid w:val="0003618F"/>
    <w:rsid w:val="00037208"/>
    <w:rsid w:val="00037256"/>
    <w:rsid w:val="000403A7"/>
    <w:rsid w:val="00041002"/>
    <w:rsid w:val="00042E68"/>
    <w:rsid w:val="000436CF"/>
    <w:rsid w:val="000502AC"/>
    <w:rsid w:val="00055F8D"/>
    <w:rsid w:val="000560D8"/>
    <w:rsid w:val="00062CA4"/>
    <w:rsid w:val="00062FCF"/>
    <w:rsid w:val="00063B15"/>
    <w:rsid w:val="000646CC"/>
    <w:rsid w:val="000647A6"/>
    <w:rsid w:val="00065E40"/>
    <w:rsid w:val="00065F9A"/>
    <w:rsid w:val="00066B28"/>
    <w:rsid w:val="00067E57"/>
    <w:rsid w:val="00071A54"/>
    <w:rsid w:val="000721D6"/>
    <w:rsid w:val="00077C86"/>
    <w:rsid w:val="00081357"/>
    <w:rsid w:val="00082AC7"/>
    <w:rsid w:val="0008459E"/>
    <w:rsid w:val="000854EA"/>
    <w:rsid w:val="000859C5"/>
    <w:rsid w:val="00086361"/>
    <w:rsid w:val="00087023"/>
    <w:rsid w:val="00091652"/>
    <w:rsid w:val="00091AD2"/>
    <w:rsid w:val="00092EDA"/>
    <w:rsid w:val="00094BE4"/>
    <w:rsid w:val="0009639B"/>
    <w:rsid w:val="00097308"/>
    <w:rsid w:val="00097D10"/>
    <w:rsid w:val="000A07A3"/>
    <w:rsid w:val="000A0DCC"/>
    <w:rsid w:val="000A339A"/>
    <w:rsid w:val="000B151E"/>
    <w:rsid w:val="000B3373"/>
    <w:rsid w:val="000B35A4"/>
    <w:rsid w:val="000B559D"/>
    <w:rsid w:val="000C1023"/>
    <w:rsid w:val="000C433D"/>
    <w:rsid w:val="000C474E"/>
    <w:rsid w:val="000D2C28"/>
    <w:rsid w:val="000D3215"/>
    <w:rsid w:val="000D346A"/>
    <w:rsid w:val="000E167E"/>
    <w:rsid w:val="000E282B"/>
    <w:rsid w:val="000E3788"/>
    <w:rsid w:val="000E45EA"/>
    <w:rsid w:val="000E4F8C"/>
    <w:rsid w:val="000E4FBE"/>
    <w:rsid w:val="000E68AA"/>
    <w:rsid w:val="000F19F0"/>
    <w:rsid w:val="000F38A5"/>
    <w:rsid w:val="000F54DA"/>
    <w:rsid w:val="000F7328"/>
    <w:rsid w:val="0010274C"/>
    <w:rsid w:val="0010294A"/>
    <w:rsid w:val="0010403F"/>
    <w:rsid w:val="001074D2"/>
    <w:rsid w:val="00110FF5"/>
    <w:rsid w:val="00111336"/>
    <w:rsid w:val="00113598"/>
    <w:rsid w:val="00120B62"/>
    <w:rsid w:val="00126BBF"/>
    <w:rsid w:val="00134F34"/>
    <w:rsid w:val="00135139"/>
    <w:rsid w:val="001404C9"/>
    <w:rsid w:val="00141935"/>
    <w:rsid w:val="00143C0F"/>
    <w:rsid w:val="001508CA"/>
    <w:rsid w:val="00155304"/>
    <w:rsid w:val="00155A59"/>
    <w:rsid w:val="00157318"/>
    <w:rsid w:val="00157DB6"/>
    <w:rsid w:val="001618C8"/>
    <w:rsid w:val="00161BCD"/>
    <w:rsid w:val="00162C04"/>
    <w:rsid w:val="00166B05"/>
    <w:rsid w:val="001674AF"/>
    <w:rsid w:val="001708C2"/>
    <w:rsid w:val="001741B4"/>
    <w:rsid w:val="00174F10"/>
    <w:rsid w:val="00180D61"/>
    <w:rsid w:val="00183E72"/>
    <w:rsid w:val="00186242"/>
    <w:rsid w:val="00186921"/>
    <w:rsid w:val="00187378"/>
    <w:rsid w:val="00187D8B"/>
    <w:rsid w:val="00195703"/>
    <w:rsid w:val="0019579C"/>
    <w:rsid w:val="00195D9F"/>
    <w:rsid w:val="001960D7"/>
    <w:rsid w:val="001961EA"/>
    <w:rsid w:val="0019644A"/>
    <w:rsid w:val="001977ED"/>
    <w:rsid w:val="001A018C"/>
    <w:rsid w:val="001A3780"/>
    <w:rsid w:val="001A6C96"/>
    <w:rsid w:val="001A7061"/>
    <w:rsid w:val="001B26D0"/>
    <w:rsid w:val="001B33C6"/>
    <w:rsid w:val="001B4736"/>
    <w:rsid w:val="001B51BC"/>
    <w:rsid w:val="001B5D73"/>
    <w:rsid w:val="001B6FDB"/>
    <w:rsid w:val="001C0ED2"/>
    <w:rsid w:val="001C2162"/>
    <w:rsid w:val="001C21E1"/>
    <w:rsid w:val="001C26A9"/>
    <w:rsid w:val="001C2CC4"/>
    <w:rsid w:val="001C3D34"/>
    <w:rsid w:val="001C4A37"/>
    <w:rsid w:val="001C5052"/>
    <w:rsid w:val="001C5E42"/>
    <w:rsid w:val="001C6920"/>
    <w:rsid w:val="001D1161"/>
    <w:rsid w:val="001D1B57"/>
    <w:rsid w:val="001D430E"/>
    <w:rsid w:val="001D7124"/>
    <w:rsid w:val="001D7B4D"/>
    <w:rsid w:val="001F0B2B"/>
    <w:rsid w:val="001F3972"/>
    <w:rsid w:val="001F50B4"/>
    <w:rsid w:val="002004B6"/>
    <w:rsid w:val="002010F4"/>
    <w:rsid w:val="0020123B"/>
    <w:rsid w:val="002032AF"/>
    <w:rsid w:val="00203991"/>
    <w:rsid w:val="00205F4A"/>
    <w:rsid w:val="0020659C"/>
    <w:rsid w:val="0020689D"/>
    <w:rsid w:val="00206D04"/>
    <w:rsid w:val="0020773C"/>
    <w:rsid w:val="00211B74"/>
    <w:rsid w:val="00212939"/>
    <w:rsid w:val="00212C4D"/>
    <w:rsid w:val="00213E0A"/>
    <w:rsid w:val="00213ED9"/>
    <w:rsid w:val="002161E5"/>
    <w:rsid w:val="002220A7"/>
    <w:rsid w:val="00223257"/>
    <w:rsid w:val="002240B5"/>
    <w:rsid w:val="00225108"/>
    <w:rsid w:val="00225748"/>
    <w:rsid w:val="0022679A"/>
    <w:rsid w:val="00232F99"/>
    <w:rsid w:val="002369DB"/>
    <w:rsid w:val="002408DD"/>
    <w:rsid w:val="00240ECA"/>
    <w:rsid w:val="00241ECB"/>
    <w:rsid w:val="00243122"/>
    <w:rsid w:val="00243BB3"/>
    <w:rsid w:val="002457DA"/>
    <w:rsid w:val="00246D96"/>
    <w:rsid w:val="0025011B"/>
    <w:rsid w:val="00250D4B"/>
    <w:rsid w:val="00254893"/>
    <w:rsid w:val="00263B7A"/>
    <w:rsid w:val="00265504"/>
    <w:rsid w:val="00267072"/>
    <w:rsid w:val="00276523"/>
    <w:rsid w:val="00277E25"/>
    <w:rsid w:val="00277F0C"/>
    <w:rsid w:val="00287D12"/>
    <w:rsid w:val="0029038B"/>
    <w:rsid w:val="00291FD0"/>
    <w:rsid w:val="00292AAC"/>
    <w:rsid w:val="00295C18"/>
    <w:rsid w:val="0029710E"/>
    <w:rsid w:val="002A06D3"/>
    <w:rsid w:val="002A4DD3"/>
    <w:rsid w:val="002A51E2"/>
    <w:rsid w:val="002B3F35"/>
    <w:rsid w:val="002C01A6"/>
    <w:rsid w:val="002C2981"/>
    <w:rsid w:val="002C2E9F"/>
    <w:rsid w:val="002C57E3"/>
    <w:rsid w:val="002C7CDC"/>
    <w:rsid w:val="002C7E0A"/>
    <w:rsid w:val="002D0492"/>
    <w:rsid w:val="002D12B5"/>
    <w:rsid w:val="002D1E25"/>
    <w:rsid w:val="002D28E3"/>
    <w:rsid w:val="002E108C"/>
    <w:rsid w:val="002E326C"/>
    <w:rsid w:val="002E5659"/>
    <w:rsid w:val="002E59F0"/>
    <w:rsid w:val="002E64E3"/>
    <w:rsid w:val="002F00AA"/>
    <w:rsid w:val="002F19D9"/>
    <w:rsid w:val="002F2968"/>
    <w:rsid w:val="002F31CC"/>
    <w:rsid w:val="002F39D1"/>
    <w:rsid w:val="002F5714"/>
    <w:rsid w:val="002F59BC"/>
    <w:rsid w:val="002F6B9F"/>
    <w:rsid w:val="00312A26"/>
    <w:rsid w:val="003150A2"/>
    <w:rsid w:val="003174DB"/>
    <w:rsid w:val="0031799D"/>
    <w:rsid w:val="00320844"/>
    <w:rsid w:val="0032317A"/>
    <w:rsid w:val="00323F69"/>
    <w:rsid w:val="003245DB"/>
    <w:rsid w:val="0032671A"/>
    <w:rsid w:val="00331B5C"/>
    <w:rsid w:val="0033491B"/>
    <w:rsid w:val="003367EC"/>
    <w:rsid w:val="00341BEB"/>
    <w:rsid w:val="00345743"/>
    <w:rsid w:val="003458A2"/>
    <w:rsid w:val="003461A8"/>
    <w:rsid w:val="0035361B"/>
    <w:rsid w:val="003549E6"/>
    <w:rsid w:val="00355410"/>
    <w:rsid w:val="00360211"/>
    <w:rsid w:val="00363602"/>
    <w:rsid w:val="00363FF0"/>
    <w:rsid w:val="00365124"/>
    <w:rsid w:val="003655A6"/>
    <w:rsid w:val="00373E5E"/>
    <w:rsid w:val="00385F64"/>
    <w:rsid w:val="00386BDE"/>
    <w:rsid w:val="00390BEB"/>
    <w:rsid w:val="003913D0"/>
    <w:rsid w:val="00391F18"/>
    <w:rsid w:val="00392215"/>
    <w:rsid w:val="003938AD"/>
    <w:rsid w:val="003939E4"/>
    <w:rsid w:val="00394BF7"/>
    <w:rsid w:val="00395186"/>
    <w:rsid w:val="00395EAC"/>
    <w:rsid w:val="00396E49"/>
    <w:rsid w:val="003A379E"/>
    <w:rsid w:val="003A46C0"/>
    <w:rsid w:val="003A497B"/>
    <w:rsid w:val="003B3C37"/>
    <w:rsid w:val="003B3E82"/>
    <w:rsid w:val="003B6699"/>
    <w:rsid w:val="003B6F8D"/>
    <w:rsid w:val="003C1833"/>
    <w:rsid w:val="003C3F54"/>
    <w:rsid w:val="003C699B"/>
    <w:rsid w:val="003C6CA6"/>
    <w:rsid w:val="003D4091"/>
    <w:rsid w:val="003D7322"/>
    <w:rsid w:val="003E1C34"/>
    <w:rsid w:val="003E288C"/>
    <w:rsid w:val="003E29E3"/>
    <w:rsid w:val="003E3D60"/>
    <w:rsid w:val="003E60DB"/>
    <w:rsid w:val="003E7FE9"/>
    <w:rsid w:val="003F22CF"/>
    <w:rsid w:val="003F49C9"/>
    <w:rsid w:val="003F7FBE"/>
    <w:rsid w:val="00401493"/>
    <w:rsid w:val="00403E56"/>
    <w:rsid w:val="0040689E"/>
    <w:rsid w:val="00406AEB"/>
    <w:rsid w:val="004150C4"/>
    <w:rsid w:val="004173C9"/>
    <w:rsid w:val="004207CC"/>
    <w:rsid w:val="004220F6"/>
    <w:rsid w:val="004233EC"/>
    <w:rsid w:val="0042351A"/>
    <w:rsid w:val="00425C48"/>
    <w:rsid w:val="0042718A"/>
    <w:rsid w:val="004273EB"/>
    <w:rsid w:val="0043157A"/>
    <w:rsid w:val="004350D9"/>
    <w:rsid w:val="0043650B"/>
    <w:rsid w:val="00443435"/>
    <w:rsid w:val="004461F5"/>
    <w:rsid w:val="00446502"/>
    <w:rsid w:val="004541F1"/>
    <w:rsid w:val="004541FD"/>
    <w:rsid w:val="00456485"/>
    <w:rsid w:val="00457471"/>
    <w:rsid w:val="00462048"/>
    <w:rsid w:val="00463C40"/>
    <w:rsid w:val="00463DF6"/>
    <w:rsid w:val="00464027"/>
    <w:rsid w:val="00465DC7"/>
    <w:rsid w:val="004735BB"/>
    <w:rsid w:val="00475135"/>
    <w:rsid w:val="00480E3D"/>
    <w:rsid w:val="004811EA"/>
    <w:rsid w:val="0048711E"/>
    <w:rsid w:val="004A084B"/>
    <w:rsid w:val="004A110D"/>
    <w:rsid w:val="004A13AA"/>
    <w:rsid w:val="004A18B3"/>
    <w:rsid w:val="004A31CA"/>
    <w:rsid w:val="004A31E6"/>
    <w:rsid w:val="004A3F53"/>
    <w:rsid w:val="004B18CD"/>
    <w:rsid w:val="004B2895"/>
    <w:rsid w:val="004B3865"/>
    <w:rsid w:val="004B75A1"/>
    <w:rsid w:val="004C2577"/>
    <w:rsid w:val="004C3D21"/>
    <w:rsid w:val="004C48D9"/>
    <w:rsid w:val="004D07B5"/>
    <w:rsid w:val="004D0BD0"/>
    <w:rsid w:val="004D3BE7"/>
    <w:rsid w:val="004D4BD0"/>
    <w:rsid w:val="004E0484"/>
    <w:rsid w:val="004E1F36"/>
    <w:rsid w:val="004E275C"/>
    <w:rsid w:val="004E5BBF"/>
    <w:rsid w:val="004E6E10"/>
    <w:rsid w:val="004F1E7A"/>
    <w:rsid w:val="004F21CE"/>
    <w:rsid w:val="004F297B"/>
    <w:rsid w:val="004F3432"/>
    <w:rsid w:val="00502E79"/>
    <w:rsid w:val="00505A7D"/>
    <w:rsid w:val="005120CE"/>
    <w:rsid w:val="00514050"/>
    <w:rsid w:val="00515ED5"/>
    <w:rsid w:val="00521DF7"/>
    <w:rsid w:val="00525171"/>
    <w:rsid w:val="005272B6"/>
    <w:rsid w:val="00531E93"/>
    <w:rsid w:val="00532265"/>
    <w:rsid w:val="00532706"/>
    <w:rsid w:val="00533CBF"/>
    <w:rsid w:val="00534821"/>
    <w:rsid w:val="00534E4F"/>
    <w:rsid w:val="00536C1D"/>
    <w:rsid w:val="0054017A"/>
    <w:rsid w:val="0054181A"/>
    <w:rsid w:val="00542F7C"/>
    <w:rsid w:val="0054408C"/>
    <w:rsid w:val="00544653"/>
    <w:rsid w:val="005449D0"/>
    <w:rsid w:val="005458FF"/>
    <w:rsid w:val="00551875"/>
    <w:rsid w:val="00552FA8"/>
    <w:rsid w:val="00554CA0"/>
    <w:rsid w:val="00555058"/>
    <w:rsid w:val="00555B2B"/>
    <w:rsid w:val="005572B0"/>
    <w:rsid w:val="00560422"/>
    <w:rsid w:val="005613DA"/>
    <w:rsid w:val="00563636"/>
    <w:rsid w:val="00563B28"/>
    <w:rsid w:val="00564667"/>
    <w:rsid w:val="00564F0F"/>
    <w:rsid w:val="00565AF2"/>
    <w:rsid w:val="00566120"/>
    <w:rsid w:val="005674D4"/>
    <w:rsid w:val="0057031F"/>
    <w:rsid w:val="00570427"/>
    <w:rsid w:val="00570C0B"/>
    <w:rsid w:val="005732E9"/>
    <w:rsid w:val="00577592"/>
    <w:rsid w:val="00581A07"/>
    <w:rsid w:val="00581EE4"/>
    <w:rsid w:val="005823B8"/>
    <w:rsid w:val="005835CC"/>
    <w:rsid w:val="00584218"/>
    <w:rsid w:val="005949DD"/>
    <w:rsid w:val="0059547D"/>
    <w:rsid w:val="005A0713"/>
    <w:rsid w:val="005A0899"/>
    <w:rsid w:val="005A596D"/>
    <w:rsid w:val="005B1202"/>
    <w:rsid w:val="005B6F58"/>
    <w:rsid w:val="005C0ABC"/>
    <w:rsid w:val="005C7705"/>
    <w:rsid w:val="005D0C7A"/>
    <w:rsid w:val="005D4BD9"/>
    <w:rsid w:val="005E1110"/>
    <w:rsid w:val="005E1C62"/>
    <w:rsid w:val="005E39E3"/>
    <w:rsid w:val="005E7351"/>
    <w:rsid w:val="005E7ACB"/>
    <w:rsid w:val="005F07B7"/>
    <w:rsid w:val="005F1B74"/>
    <w:rsid w:val="005F2127"/>
    <w:rsid w:val="005F26A0"/>
    <w:rsid w:val="005F2AE3"/>
    <w:rsid w:val="006027DE"/>
    <w:rsid w:val="00605ABF"/>
    <w:rsid w:val="00607937"/>
    <w:rsid w:val="00616DC4"/>
    <w:rsid w:val="00625394"/>
    <w:rsid w:val="00625810"/>
    <w:rsid w:val="0062798D"/>
    <w:rsid w:val="00630B4D"/>
    <w:rsid w:val="00630CB0"/>
    <w:rsid w:val="0063327C"/>
    <w:rsid w:val="006372A0"/>
    <w:rsid w:val="00644C6A"/>
    <w:rsid w:val="0064585E"/>
    <w:rsid w:val="00646673"/>
    <w:rsid w:val="00655B93"/>
    <w:rsid w:val="006563CC"/>
    <w:rsid w:val="00656F17"/>
    <w:rsid w:val="00657BB1"/>
    <w:rsid w:val="00660330"/>
    <w:rsid w:val="006604C1"/>
    <w:rsid w:val="00664638"/>
    <w:rsid w:val="0066594E"/>
    <w:rsid w:val="00666199"/>
    <w:rsid w:val="00667DF5"/>
    <w:rsid w:val="00674101"/>
    <w:rsid w:val="0067555A"/>
    <w:rsid w:val="00681DE1"/>
    <w:rsid w:val="006822C0"/>
    <w:rsid w:val="00682565"/>
    <w:rsid w:val="00690188"/>
    <w:rsid w:val="006910D4"/>
    <w:rsid w:val="006972F4"/>
    <w:rsid w:val="00697890"/>
    <w:rsid w:val="006A0E29"/>
    <w:rsid w:val="006A5F78"/>
    <w:rsid w:val="006A6CEE"/>
    <w:rsid w:val="006A729D"/>
    <w:rsid w:val="006B50B7"/>
    <w:rsid w:val="006B7A0F"/>
    <w:rsid w:val="006C2FC6"/>
    <w:rsid w:val="006D49E4"/>
    <w:rsid w:val="006D61D4"/>
    <w:rsid w:val="006E065C"/>
    <w:rsid w:val="006E1552"/>
    <w:rsid w:val="006E367C"/>
    <w:rsid w:val="006E41F2"/>
    <w:rsid w:val="006F046F"/>
    <w:rsid w:val="006F3C69"/>
    <w:rsid w:val="006F7FB7"/>
    <w:rsid w:val="00700A90"/>
    <w:rsid w:val="00701EDA"/>
    <w:rsid w:val="00705DC0"/>
    <w:rsid w:val="007066BB"/>
    <w:rsid w:val="00710212"/>
    <w:rsid w:val="00712C06"/>
    <w:rsid w:val="0071791C"/>
    <w:rsid w:val="00720E7D"/>
    <w:rsid w:val="00722C84"/>
    <w:rsid w:val="00734DAA"/>
    <w:rsid w:val="00734DAB"/>
    <w:rsid w:val="007352EE"/>
    <w:rsid w:val="007355C4"/>
    <w:rsid w:val="00735DE2"/>
    <w:rsid w:val="00737FE3"/>
    <w:rsid w:val="00743BB3"/>
    <w:rsid w:val="0074437A"/>
    <w:rsid w:val="0074464B"/>
    <w:rsid w:val="00744F86"/>
    <w:rsid w:val="00745B0E"/>
    <w:rsid w:val="00750C7B"/>
    <w:rsid w:val="00753679"/>
    <w:rsid w:val="00753DCF"/>
    <w:rsid w:val="007614EE"/>
    <w:rsid w:val="00766DDD"/>
    <w:rsid w:val="00770528"/>
    <w:rsid w:val="007738E9"/>
    <w:rsid w:val="007760B4"/>
    <w:rsid w:val="007803A3"/>
    <w:rsid w:val="00781589"/>
    <w:rsid w:val="007838F3"/>
    <w:rsid w:val="00784983"/>
    <w:rsid w:val="00785A88"/>
    <w:rsid w:val="00787F97"/>
    <w:rsid w:val="0079211D"/>
    <w:rsid w:val="00797E43"/>
    <w:rsid w:val="007A03F5"/>
    <w:rsid w:val="007A1147"/>
    <w:rsid w:val="007A137B"/>
    <w:rsid w:val="007A4210"/>
    <w:rsid w:val="007A5704"/>
    <w:rsid w:val="007A5B4D"/>
    <w:rsid w:val="007A6BA4"/>
    <w:rsid w:val="007A6E9B"/>
    <w:rsid w:val="007B079C"/>
    <w:rsid w:val="007B2CFD"/>
    <w:rsid w:val="007C06F1"/>
    <w:rsid w:val="007C13A1"/>
    <w:rsid w:val="007C2324"/>
    <w:rsid w:val="007C4329"/>
    <w:rsid w:val="007D3093"/>
    <w:rsid w:val="007D6E92"/>
    <w:rsid w:val="007E020A"/>
    <w:rsid w:val="007F253F"/>
    <w:rsid w:val="007F6034"/>
    <w:rsid w:val="007F7012"/>
    <w:rsid w:val="008024A5"/>
    <w:rsid w:val="00803129"/>
    <w:rsid w:val="008038BD"/>
    <w:rsid w:val="008040E4"/>
    <w:rsid w:val="00805561"/>
    <w:rsid w:val="0081090C"/>
    <w:rsid w:val="00812E92"/>
    <w:rsid w:val="00817990"/>
    <w:rsid w:val="00820417"/>
    <w:rsid w:val="00820ADE"/>
    <w:rsid w:val="00820BD7"/>
    <w:rsid w:val="00825C33"/>
    <w:rsid w:val="00830071"/>
    <w:rsid w:val="00830C8B"/>
    <w:rsid w:val="00833AC3"/>
    <w:rsid w:val="0084033D"/>
    <w:rsid w:val="008440B3"/>
    <w:rsid w:val="008452B1"/>
    <w:rsid w:val="008452F0"/>
    <w:rsid w:val="00850877"/>
    <w:rsid w:val="008512C2"/>
    <w:rsid w:val="008546EB"/>
    <w:rsid w:val="008570E0"/>
    <w:rsid w:val="00857272"/>
    <w:rsid w:val="00862D04"/>
    <w:rsid w:val="00865194"/>
    <w:rsid w:val="008659F1"/>
    <w:rsid w:val="00871D95"/>
    <w:rsid w:val="0087203A"/>
    <w:rsid w:val="00872A59"/>
    <w:rsid w:val="00873663"/>
    <w:rsid w:val="008829D3"/>
    <w:rsid w:val="0089123B"/>
    <w:rsid w:val="0089198B"/>
    <w:rsid w:val="0089477F"/>
    <w:rsid w:val="00897173"/>
    <w:rsid w:val="008A1864"/>
    <w:rsid w:val="008A2AC2"/>
    <w:rsid w:val="008A3593"/>
    <w:rsid w:val="008A4DD8"/>
    <w:rsid w:val="008B0D97"/>
    <w:rsid w:val="008B3285"/>
    <w:rsid w:val="008B38CA"/>
    <w:rsid w:val="008B41D0"/>
    <w:rsid w:val="008B5FCC"/>
    <w:rsid w:val="008B6A9B"/>
    <w:rsid w:val="008B7A27"/>
    <w:rsid w:val="008C035F"/>
    <w:rsid w:val="008C0417"/>
    <w:rsid w:val="008C10A7"/>
    <w:rsid w:val="008C4CCA"/>
    <w:rsid w:val="008C56C8"/>
    <w:rsid w:val="008C7F45"/>
    <w:rsid w:val="008D1FD0"/>
    <w:rsid w:val="008D2A3A"/>
    <w:rsid w:val="008D4C73"/>
    <w:rsid w:val="008E1DD6"/>
    <w:rsid w:val="008E265A"/>
    <w:rsid w:val="008E3239"/>
    <w:rsid w:val="008F202F"/>
    <w:rsid w:val="008F23E4"/>
    <w:rsid w:val="008F49A5"/>
    <w:rsid w:val="008F6548"/>
    <w:rsid w:val="00903CB7"/>
    <w:rsid w:val="009043D8"/>
    <w:rsid w:val="0090754A"/>
    <w:rsid w:val="00911774"/>
    <w:rsid w:val="0091439D"/>
    <w:rsid w:val="0091453F"/>
    <w:rsid w:val="009214D6"/>
    <w:rsid w:val="009229AD"/>
    <w:rsid w:val="0092362A"/>
    <w:rsid w:val="00923A66"/>
    <w:rsid w:val="009257D4"/>
    <w:rsid w:val="009257DB"/>
    <w:rsid w:val="00926787"/>
    <w:rsid w:val="0093058A"/>
    <w:rsid w:val="00936C33"/>
    <w:rsid w:val="00947015"/>
    <w:rsid w:val="00950945"/>
    <w:rsid w:val="00950B7D"/>
    <w:rsid w:val="0095124B"/>
    <w:rsid w:val="00952ABA"/>
    <w:rsid w:val="00952F4A"/>
    <w:rsid w:val="0095344E"/>
    <w:rsid w:val="00956ADD"/>
    <w:rsid w:val="0096246C"/>
    <w:rsid w:val="0096651D"/>
    <w:rsid w:val="009669A8"/>
    <w:rsid w:val="00967317"/>
    <w:rsid w:val="00967D50"/>
    <w:rsid w:val="00970D74"/>
    <w:rsid w:val="0098514E"/>
    <w:rsid w:val="00986113"/>
    <w:rsid w:val="00986ADD"/>
    <w:rsid w:val="00990A24"/>
    <w:rsid w:val="00993266"/>
    <w:rsid w:val="00996875"/>
    <w:rsid w:val="00997EA0"/>
    <w:rsid w:val="009A160D"/>
    <w:rsid w:val="009A1694"/>
    <w:rsid w:val="009A1748"/>
    <w:rsid w:val="009B55EF"/>
    <w:rsid w:val="009C1419"/>
    <w:rsid w:val="009C5652"/>
    <w:rsid w:val="009C5C11"/>
    <w:rsid w:val="009D4D87"/>
    <w:rsid w:val="009D5192"/>
    <w:rsid w:val="009E00AB"/>
    <w:rsid w:val="009E2178"/>
    <w:rsid w:val="009E39FF"/>
    <w:rsid w:val="009F0536"/>
    <w:rsid w:val="009F21E2"/>
    <w:rsid w:val="009F25FA"/>
    <w:rsid w:val="009F40BA"/>
    <w:rsid w:val="009F53ED"/>
    <w:rsid w:val="009F5A2F"/>
    <w:rsid w:val="009F5A49"/>
    <w:rsid w:val="009F7687"/>
    <w:rsid w:val="00A0090A"/>
    <w:rsid w:val="00A069A1"/>
    <w:rsid w:val="00A15262"/>
    <w:rsid w:val="00A166EF"/>
    <w:rsid w:val="00A17225"/>
    <w:rsid w:val="00A246A0"/>
    <w:rsid w:val="00A330FC"/>
    <w:rsid w:val="00A3340D"/>
    <w:rsid w:val="00A3596F"/>
    <w:rsid w:val="00A3676D"/>
    <w:rsid w:val="00A373DB"/>
    <w:rsid w:val="00A40D63"/>
    <w:rsid w:val="00A42E57"/>
    <w:rsid w:val="00A435BF"/>
    <w:rsid w:val="00A4521D"/>
    <w:rsid w:val="00A454EA"/>
    <w:rsid w:val="00A45AE7"/>
    <w:rsid w:val="00A56FAC"/>
    <w:rsid w:val="00A574E3"/>
    <w:rsid w:val="00A60C5F"/>
    <w:rsid w:val="00A648D9"/>
    <w:rsid w:val="00A650A5"/>
    <w:rsid w:val="00A73EE7"/>
    <w:rsid w:val="00A76D8D"/>
    <w:rsid w:val="00A80806"/>
    <w:rsid w:val="00A80E3F"/>
    <w:rsid w:val="00A817FE"/>
    <w:rsid w:val="00A82691"/>
    <w:rsid w:val="00A84029"/>
    <w:rsid w:val="00A84F65"/>
    <w:rsid w:val="00A850B1"/>
    <w:rsid w:val="00A85386"/>
    <w:rsid w:val="00A91B2E"/>
    <w:rsid w:val="00A92E21"/>
    <w:rsid w:val="00A9410C"/>
    <w:rsid w:val="00A97087"/>
    <w:rsid w:val="00AA1E6E"/>
    <w:rsid w:val="00AA47B2"/>
    <w:rsid w:val="00AA53D5"/>
    <w:rsid w:val="00AA5A6F"/>
    <w:rsid w:val="00AB03E8"/>
    <w:rsid w:val="00AB057B"/>
    <w:rsid w:val="00AB11F6"/>
    <w:rsid w:val="00AB175A"/>
    <w:rsid w:val="00AB5111"/>
    <w:rsid w:val="00AB7796"/>
    <w:rsid w:val="00AC2CF8"/>
    <w:rsid w:val="00AC6D20"/>
    <w:rsid w:val="00AC7BA8"/>
    <w:rsid w:val="00AD0B97"/>
    <w:rsid w:val="00AD1D3D"/>
    <w:rsid w:val="00AD53B9"/>
    <w:rsid w:val="00AD5B3B"/>
    <w:rsid w:val="00AD5E22"/>
    <w:rsid w:val="00AE1ADD"/>
    <w:rsid w:val="00AE2959"/>
    <w:rsid w:val="00AE4B5B"/>
    <w:rsid w:val="00AE4D77"/>
    <w:rsid w:val="00AE6083"/>
    <w:rsid w:val="00AF211E"/>
    <w:rsid w:val="00AF7FF2"/>
    <w:rsid w:val="00B003D4"/>
    <w:rsid w:val="00B00BA6"/>
    <w:rsid w:val="00B019C3"/>
    <w:rsid w:val="00B0282E"/>
    <w:rsid w:val="00B06110"/>
    <w:rsid w:val="00B16AD7"/>
    <w:rsid w:val="00B16DC1"/>
    <w:rsid w:val="00B20473"/>
    <w:rsid w:val="00B2234F"/>
    <w:rsid w:val="00B2781D"/>
    <w:rsid w:val="00B313CF"/>
    <w:rsid w:val="00B320D7"/>
    <w:rsid w:val="00B332F6"/>
    <w:rsid w:val="00B34CAD"/>
    <w:rsid w:val="00B3793F"/>
    <w:rsid w:val="00B404B9"/>
    <w:rsid w:val="00B408DB"/>
    <w:rsid w:val="00B40D94"/>
    <w:rsid w:val="00B43857"/>
    <w:rsid w:val="00B45354"/>
    <w:rsid w:val="00B51395"/>
    <w:rsid w:val="00B514E9"/>
    <w:rsid w:val="00B52445"/>
    <w:rsid w:val="00B52C19"/>
    <w:rsid w:val="00B52D4A"/>
    <w:rsid w:val="00B532A9"/>
    <w:rsid w:val="00B55BF3"/>
    <w:rsid w:val="00B570E0"/>
    <w:rsid w:val="00B63327"/>
    <w:rsid w:val="00B648F8"/>
    <w:rsid w:val="00B66387"/>
    <w:rsid w:val="00B70527"/>
    <w:rsid w:val="00B722AD"/>
    <w:rsid w:val="00B73DBD"/>
    <w:rsid w:val="00B74958"/>
    <w:rsid w:val="00B74F51"/>
    <w:rsid w:val="00B75B87"/>
    <w:rsid w:val="00B7690E"/>
    <w:rsid w:val="00B77CBB"/>
    <w:rsid w:val="00B81589"/>
    <w:rsid w:val="00B82843"/>
    <w:rsid w:val="00B86529"/>
    <w:rsid w:val="00B866DC"/>
    <w:rsid w:val="00B87296"/>
    <w:rsid w:val="00B935D6"/>
    <w:rsid w:val="00B94913"/>
    <w:rsid w:val="00B955B6"/>
    <w:rsid w:val="00B973CA"/>
    <w:rsid w:val="00BA41A5"/>
    <w:rsid w:val="00BA6FCF"/>
    <w:rsid w:val="00BB1760"/>
    <w:rsid w:val="00BB327D"/>
    <w:rsid w:val="00BB5200"/>
    <w:rsid w:val="00BC01DF"/>
    <w:rsid w:val="00BC05DC"/>
    <w:rsid w:val="00BC1C8E"/>
    <w:rsid w:val="00BC31F5"/>
    <w:rsid w:val="00BC4C15"/>
    <w:rsid w:val="00BD0D33"/>
    <w:rsid w:val="00BD103A"/>
    <w:rsid w:val="00BD2741"/>
    <w:rsid w:val="00BD5D16"/>
    <w:rsid w:val="00BE244B"/>
    <w:rsid w:val="00BE529A"/>
    <w:rsid w:val="00BE6255"/>
    <w:rsid w:val="00BE6BCE"/>
    <w:rsid w:val="00BF034F"/>
    <w:rsid w:val="00BF2A14"/>
    <w:rsid w:val="00BF7481"/>
    <w:rsid w:val="00C008CF"/>
    <w:rsid w:val="00C046A9"/>
    <w:rsid w:val="00C05760"/>
    <w:rsid w:val="00C102FA"/>
    <w:rsid w:val="00C103A1"/>
    <w:rsid w:val="00C12EE4"/>
    <w:rsid w:val="00C160DF"/>
    <w:rsid w:val="00C165E4"/>
    <w:rsid w:val="00C16EC7"/>
    <w:rsid w:val="00C17302"/>
    <w:rsid w:val="00C17B94"/>
    <w:rsid w:val="00C20088"/>
    <w:rsid w:val="00C2022D"/>
    <w:rsid w:val="00C20379"/>
    <w:rsid w:val="00C260B3"/>
    <w:rsid w:val="00C316EA"/>
    <w:rsid w:val="00C31FEB"/>
    <w:rsid w:val="00C321EE"/>
    <w:rsid w:val="00C32C01"/>
    <w:rsid w:val="00C341DD"/>
    <w:rsid w:val="00C377F0"/>
    <w:rsid w:val="00C43B34"/>
    <w:rsid w:val="00C4549B"/>
    <w:rsid w:val="00C4631C"/>
    <w:rsid w:val="00C46432"/>
    <w:rsid w:val="00C4791B"/>
    <w:rsid w:val="00C51A28"/>
    <w:rsid w:val="00C57B9C"/>
    <w:rsid w:val="00C61499"/>
    <w:rsid w:val="00C6178C"/>
    <w:rsid w:val="00C62E7F"/>
    <w:rsid w:val="00C63861"/>
    <w:rsid w:val="00C63FAB"/>
    <w:rsid w:val="00C755EC"/>
    <w:rsid w:val="00C757CD"/>
    <w:rsid w:val="00C814FD"/>
    <w:rsid w:val="00C82804"/>
    <w:rsid w:val="00C85206"/>
    <w:rsid w:val="00C85CDA"/>
    <w:rsid w:val="00C86F64"/>
    <w:rsid w:val="00C8799A"/>
    <w:rsid w:val="00C9259B"/>
    <w:rsid w:val="00C93E45"/>
    <w:rsid w:val="00CA05B5"/>
    <w:rsid w:val="00CA39C1"/>
    <w:rsid w:val="00CA735B"/>
    <w:rsid w:val="00CB0173"/>
    <w:rsid w:val="00CB6BE6"/>
    <w:rsid w:val="00CB7EAB"/>
    <w:rsid w:val="00CC0928"/>
    <w:rsid w:val="00CC14B7"/>
    <w:rsid w:val="00CC2D3C"/>
    <w:rsid w:val="00CC5384"/>
    <w:rsid w:val="00CC5B99"/>
    <w:rsid w:val="00CC66CD"/>
    <w:rsid w:val="00CD04B3"/>
    <w:rsid w:val="00CD1069"/>
    <w:rsid w:val="00CD4169"/>
    <w:rsid w:val="00CD450C"/>
    <w:rsid w:val="00CE0174"/>
    <w:rsid w:val="00CE4F45"/>
    <w:rsid w:val="00CE5E65"/>
    <w:rsid w:val="00CE7DF9"/>
    <w:rsid w:val="00CF348B"/>
    <w:rsid w:val="00CF4312"/>
    <w:rsid w:val="00CF4DE1"/>
    <w:rsid w:val="00CF4DF9"/>
    <w:rsid w:val="00CF57DC"/>
    <w:rsid w:val="00CF6D74"/>
    <w:rsid w:val="00CF7CC6"/>
    <w:rsid w:val="00D0267D"/>
    <w:rsid w:val="00D035D1"/>
    <w:rsid w:val="00D0438C"/>
    <w:rsid w:val="00D06342"/>
    <w:rsid w:val="00D11E96"/>
    <w:rsid w:val="00D1223E"/>
    <w:rsid w:val="00D12E47"/>
    <w:rsid w:val="00D13B92"/>
    <w:rsid w:val="00D15C3E"/>
    <w:rsid w:val="00D168AA"/>
    <w:rsid w:val="00D171FE"/>
    <w:rsid w:val="00D176F9"/>
    <w:rsid w:val="00D17EB9"/>
    <w:rsid w:val="00D20352"/>
    <w:rsid w:val="00D205A0"/>
    <w:rsid w:val="00D24254"/>
    <w:rsid w:val="00D2501E"/>
    <w:rsid w:val="00D27E68"/>
    <w:rsid w:val="00D3157B"/>
    <w:rsid w:val="00D324A8"/>
    <w:rsid w:val="00D350A0"/>
    <w:rsid w:val="00D3538E"/>
    <w:rsid w:val="00D37D94"/>
    <w:rsid w:val="00D401DA"/>
    <w:rsid w:val="00D42D5F"/>
    <w:rsid w:val="00D432AD"/>
    <w:rsid w:val="00D43C75"/>
    <w:rsid w:val="00D453DD"/>
    <w:rsid w:val="00D45C9A"/>
    <w:rsid w:val="00D50EF3"/>
    <w:rsid w:val="00D52AE1"/>
    <w:rsid w:val="00D54642"/>
    <w:rsid w:val="00D57DFA"/>
    <w:rsid w:val="00D6029D"/>
    <w:rsid w:val="00D6046D"/>
    <w:rsid w:val="00D62E37"/>
    <w:rsid w:val="00D6482C"/>
    <w:rsid w:val="00D663F2"/>
    <w:rsid w:val="00D674ED"/>
    <w:rsid w:val="00D70F02"/>
    <w:rsid w:val="00D71B76"/>
    <w:rsid w:val="00D72003"/>
    <w:rsid w:val="00D81317"/>
    <w:rsid w:val="00D83957"/>
    <w:rsid w:val="00D925F3"/>
    <w:rsid w:val="00D955BB"/>
    <w:rsid w:val="00D9560D"/>
    <w:rsid w:val="00D95D09"/>
    <w:rsid w:val="00D9608B"/>
    <w:rsid w:val="00D97AAF"/>
    <w:rsid w:val="00DA05F4"/>
    <w:rsid w:val="00DA0794"/>
    <w:rsid w:val="00DA2048"/>
    <w:rsid w:val="00DA5947"/>
    <w:rsid w:val="00DB0243"/>
    <w:rsid w:val="00DB0D86"/>
    <w:rsid w:val="00DB13EC"/>
    <w:rsid w:val="00DB1615"/>
    <w:rsid w:val="00DB72EA"/>
    <w:rsid w:val="00DC35E2"/>
    <w:rsid w:val="00DC578C"/>
    <w:rsid w:val="00DC64BB"/>
    <w:rsid w:val="00DD04B2"/>
    <w:rsid w:val="00DD0823"/>
    <w:rsid w:val="00DD2766"/>
    <w:rsid w:val="00DD2B77"/>
    <w:rsid w:val="00DD2EC1"/>
    <w:rsid w:val="00DD6957"/>
    <w:rsid w:val="00DE0EBD"/>
    <w:rsid w:val="00DE62A4"/>
    <w:rsid w:val="00DF2B64"/>
    <w:rsid w:val="00DF3021"/>
    <w:rsid w:val="00DF4F0D"/>
    <w:rsid w:val="00DF583A"/>
    <w:rsid w:val="00DF60E6"/>
    <w:rsid w:val="00DF6C4A"/>
    <w:rsid w:val="00DF6FDB"/>
    <w:rsid w:val="00E05A08"/>
    <w:rsid w:val="00E05D3D"/>
    <w:rsid w:val="00E06791"/>
    <w:rsid w:val="00E068C3"/>
    <w:rsid w:val="00E07923"/>
    <w:rsid w:val="00E07A38"/>
    <w:rsid w:val="00E11CC1"/>
    <w:rsid w:val="00E1242E"/>
    <w:rsid w:val="00E13F50"/>
    <w:rsid w:val="00E17D97"/>
    <w:rsid w:val="00E2183E"/>
    <w:rsid w:val="00E23379"/>
    <w:rsid w:val="00E2480E"/>
    <w:rsid w:val="00E31C57"/>
    <w:rsid w:val="00E31E4E"/>
    <w:rsid w:val="00E35EDF"/>
    <w:rsid w:val="00E362CE"/>
    <w:rsid w:val="00E40A17"/>
    <w:rsid w:val="00E441EF"/>
    <w:rsid w:val="00E44348"/>
    <w:rsid w:val="00E6023D"/>
    <w:rsid w:val="00E60A77"/>
    <w:rsid w:val="00E61040"/>
    <w:rsid w:val="00E61E54"/>
    <w:rsid w:val="00E63150"/>
    <w:rsid w:val="00E642FA"/>
    <w:rsid w:val="00E747AD"/>
    <w:rsid w:val="00E754B7"/>
    <w:rsid w:val="00E75CBF"/>
    <w:rsid w:val="00E809B7"/>
    <w:rsid w:val="00E81899"/>
    <w:rsid w:val="00E856AB"/>
    <w:rsid w:val="00E93195"/>
    <w:rsid w:val="00E93E81"/>
    <w:rsid w:val="00E9797D"/>
    <w:rsid w:val="00E97A7B"/>
    <w:rsid w:val="00EA148A"/>
    <w:rsid w:val="00EA3629"/>
    <w:rsid w:val="00EA47A8"/>
    <w:rsid w:val="00EA4EAD"/>
    <w:rsid w:val="00EA547D"/>
    <w:rsid w:val="00EA653C"/>
    <w:rsid w:val="00EB0F50"/>
    <w:rsid w:val="00EB221F"/>
    <w:rsid w:val="00EB28F0"/>
    <w:rsid w:val="00EB645F"/>
    <w:rsid w:val="00EC095F"/>
    <w:rsid w:val="00EC1AA0"/>
    <w:rsid w:val="00EC2930"/>
    <w:rsid w:val="00EC36B0"/>
    <w:rsid w:val="00EC78FD"/>
    <w:rsid w:val="00ED29F1"/>
    <w:rsid w:val="00EE0BE3"/>
    <w:rsid w:val="00EE19BE"/>
    <w:rsid w:val="00EE2D7D"/>
    <w:rsid w:val="00EE446C"/>
    <w:rsid w:val="00EE5AE2"/>
    <w:rsid w:val="00EE5AEE"/>
    <w:rsid w:val="00EE7AB6"/>
    <w:rsid w:val="00EF0647"/>
    <w:rsid w:val="00EF0AA4"/>
    <w:rsid w:val="00EF154A"/>
    <w:rsid w:val="00EF3BAA"/>
    <w:rsid w:val="00EF4A2E"/>
    <w:rsid w:val="00EF5415"/>
    <w:rsid w:val="00EF56AF"/>
    <w:rsid w:val="00F00C16"/>
    <w:rsid w:val="00F03A33"/>
    <w:rsid w:val="00F05547"/>
    <w:rsid w:val="00F057AE"/>
    <w:rsid w:val="00F06B92"/>
    <w:rsid w:val="00F10B8C"/>
    <w:rsid w:val="00F112D2"/>
    <w:rsid w:val="00F11A85"/>
    <w:rsid w:val="00F1257C"/>
    <w:rsid w:val="00F15E8C"/>
    <w:rsid w:val="00F17C7A"/>
    <w:rsid w:val="00F24DEF"/>
    <w:rsid w:val="00F3378A"/>
    <w:rsid w:val="00F33A6B"/>
    <w:rsid w:val="00F33BC3"/>
    <w:rsid w:val="00F35949"/>
    <w:rsid w:val="00F35FD7"/>
    <w:rsid w:val="00F40F20"/>
    <w:rsid w:val="00F41BD0"/>
    <w:rsid w:val="00F43FFE"/>
    <w:rsid w:val="00F444E1"/>
    <w:rsid w:val="00F4623B"/>
    <w:rsid w:val="00F51377"/>
    <w:rsid w:val="00F54315"/>
    <w:rsid w:val="00F54ED2"/>
    <w:rsid w:val="00F550D3"/>
    <w:rsid w:val="00F56570"/>
    <w:rsid w:val="00F6079A"/>
    <w:rsid w:val="00F63341"/>
    <w:rsid w:val="00F65A6D"/>
    <w:rsid w:val="00F66A24"/>
    <w:rsid w:val="00F739E5"/>
    <w:rsid w:val="00F73DF6"/>
    <w:rsid w:val="00F750CC"/>
    <w:rsid w:val="00F75B47"/>
    <w:rsid w:val="00F75D26"/>
    <w:rsid w:val="00F763E6"/>
    <w:rsid w:val="00F8039D"/>
    <w:rsid w:val="00F80B0F"/>
    <w:rsid w:val="00F8193E"/>
    <w:rsid w:val="00F81A61"/>
    <w:rsid w:val="00F9093C"/>
    <w:rsid w:val="00F90B90"/>
    <w:rsid w:val="00F95248"/>
    <w:rsid w:val="00F972E2"/>
    <w:rsid w:val="00F97AFE"/>
    <w:rsid w:val="00FA11B0"/>
    <w:rsid w:val="00FA4C01"/>
    <w:rsid w:val="00FA7546"/>
    <w:rsid w:val="00FA77EB"/>
    <w:rsid w:val="00FB4B20"/>
    <w:rsid w:val="00FB5226"/>
    <w:rsid w:val="00FB5A7F"/>
    <w:rsid w:val="00FC13D7"/>
    <w:rsid w:val="00FC2B6E"/>
    <w:rsid w:val="00FC3F30"/>
    <w:rsid w:val="00FC61D5"/>
    <w:rsid w:val="00FC6416"/>
    <w:rsid w:val="00FD0797"/>
    <w:rsid w:val="00FD15FE"/>
    <w:rsid w:val="00FD6230"/>
    <w:rsid w:val="00FD7B33"/>
    <w:rsid w:val="00FE01D8"/>
    <w:rsid w:val="00FE0861"/>
    <w:rsid w:val="00FE109A"/>
    <w:rsid w:val="00FE32FF"/>
    <w:rsid w:val="00FE47FB"/>
    <w:rsid w:val="00FE4F97"/>
    <w:rsid w:val="00FE6585"/>
    <w:rsid w:val="00FF18D5"/>
    <w:rsid w:val="00FF31EB"/>
    <w:rsid w:val="00FF6E7E"/>
    <w:rsid w:val="0173D92A"/>
    <w:rsid w:val="022CFA5C"/>
    <w:rsid w:val="027D335A"/>
    <w:rsid w:val="0416703E"/>
    <w:rsid w:val="05622A64"/>
    <w:rsid w:val="056DB699"/>
    <w:rsid w:val="06B29A13"/>
    <w:rsid w:val="082EF9F2"/>
    <w:rsid w:val="090FBBA6"/>
    <w:rsid w:val="0CC79F95"/>
    <w:rsid w:val="0E00C523"/>
    <w:rsid w:val="0ECA4467"/>
    <w:rsid w:val="0EF8694B"/>
    <w:rsid w:val="11CAC87F"/>
    <w:rsid w:val="132F1ED8"/>
    <w:rsid w:val="138E3921"/>
    <w:rsid w:val="13EFF788"/>
    <w:rsid w:val="145B2D63"/>
    <w:rsid w:val="15706805"/>
    <w:rsid w:val="15E19FA0"/>
    <w:rsid w:val="16C413E7"/>
    <w:rsid w:val="17818EA5"/>
    <w:rsid w:val="18318E42"/>
    <w:rsid w:val="184D0B42"/>
    <w:rsid w:val="19CD5EA3"/>
    <w:rsid w:val="19E8DBA3"/>
    <w:rsid w:val="1B04E264"/>
    <w:rsid w:val="1B84AC04"/>
    <w:rsid w:val="1BB4AAD3"/>
    <w:rsid w:val="1E606B63"/>
    <w:rsid w:val="1EB157D5"/>
    <w:rsid w:val="1F3D86A3"/>
    <w:rsid w:val="20B55233"/>
    <w:rsid w:val="22512294"/>
    <w:rsid w:val="232AC0C1"/>
    <w:rsid w:val="23ECF2F5"/>
    <w:rsid w:val="249E3E3F"/>
    <w:rsid w:val="24A9F1DD"/>
    <w:rsid w:val="255F8F12"/>
    <w:rsid w:val="264F935F"/>
    <w:rsid w:val="26FB5F73"/>
    <w:rsid w:val="27C77082"/>
    <w:rsid w:val="285A52A4"/>
    <w:rsid w:val="2B51F225"/>
    <w:rsid w:val="2C30A646"/>
    <w:rsid w:val="2CD798BA"/>
    <w:rsid w:val="2E113AC5"/>
    <w:rsid w:val="2FA71485"/>
    <w:rsid w:val="33B3779B"/>
    <w:rsid w:val="3421AC0F"/>
    <w:rsid w:val="3493554F"/>
    <w:rsid w:val="35DDB40D"/>
    <w:rsid w:val="35DEF941"/>
    <w:rsid w:val="367981B6"/>
    <w:rsid w:val="36C7493E"/>
    <w:rsid w:val="373DCA09"/>
    <w:rsid w:val="375982E7"/>
    <w:rsid w:val="37B81D0B"/>
    <w:rsid w:val="38F600F1"/>
    <w:rsid w:val="39A65AC1"/>
    <w:rsid w:val="3E818C64"/>
    <w:rsid w:val="3F21F2F2"/>
    <w:rsid w:val="3F4DB6EC"/>
    <w:rsid w:val="3FEB140A"/>
    <w:rsid w:val="40C9CAE9"/>
    <w:rsid w:val="42E35DBB"/>
    <w:rsid w:val="42E95447"/>
    <w:rsid w:val="44FBC2A5"/>
    <w:rsid w:val="47EE3165"/>
    <w:rsid w:val="4851387E"/>
    <w:rsid w:val="4883ADE9"/>
    <w:rsid w:val="4907E00B"/>
    <w:rsid w:val="49CF33C8"/>
    <w:rsid w:val="4AB1EDBA"/>
    <w:rsid w:val="502D0649"/>
    <w:rsid w:val="51A079EA"/>
    <w:rsid w:val="51D1A473"/>
    <w:rsid w:val="54AFE2E5"/>
    <w:rsid w:val="5511E66F"/>
    <w:rsid w:val="5663E50F"/>
    <w:rsid w:val="56ADB6D0"/>
    <w:rsid w:val="577F9CC9"/>
    <w:rsid w:val="5829CACD"/>
    <w:rsid w:val="587556A5"/>
    <w:rsid w:val="592F330F"/>
    <w:rsid w:val="5989F43D"/>
    <w:rsid w:val="59E55792"/>
    <w:rsid w:val="5B67D97D"/>
    <w:rsid w:val="5C0979F8"/>
    <w:rsid w:val="5CE020C1"/>
    <w:rsid w:val="5D9A5DDE"/>
    <w:rsid w:val="5DE26BD4"/>
    <w:rsid w:val="5E7B8439"/>
    <w:rsid w:val="5FF08AA1"/>
    <w:rsid w:val="612F33AC"/>
    <w:rsid w:val="628D854A"/>
    <w:rsid w:val="629A3561"/>
    <w:rsid w:val="631EF9FD"/>
    <w:rsid w:val="6391D641"/>
    <w:rsid w:val="648768B5"/>
    <w:rsid w:val="64B58037"/>
    <w:rsid w:val="66587C86"/>
    <w:rsid w:val="67945FEF"/>
    <w:rsid w:val="6976A05B"/>
    <w:rsid w:val="69B56D72"/>
    <w:rsid w:val="6A0276D4"/>
    <w:rsid w:val="6ED53D31"/>
    <w:rsid w:val="70850BE9"/>
    <w:rsid w:val="7246FE95"/>
    <w:rsid w:val="72B68095"/>
    <w:rsid w:val="72F55358"/>
    <w:rsid w:val="75679FB0"/>
    <w:rsid w:val="767AB123"/>
    <w:rsid w:val="76A48D06"/>
    <w:rsid w:val="792A96BD"/>
    <w:rsid w:val="7DFA2EB7"/>
    <w:rsid w:val="7E930426"/>
    <w:rsid w:val="7FAE7008"/>
    <w:rsid w:val="7FCA7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306E9"/>
  <w15:chartTrackingRefBased/>
  <w15:docId w15:val="{B312E888-1B82-441F-B4CD-D929C299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ind w:left="624" w:hanging="25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28"/>
    <w:pPr>
      <w:ind w:left="369"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1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1023"/>
  </w:style>
  <w:style w:type="character" w:customStyle="1" w:styleId="eop">
    <w:name w:val="eop"/>
    <w:basedOn w:val="DefaultParagraphFont"/>
    <w:rsid w:val="000C1023"/>
  </w:style>
  <w:style w:type="paragraph" w:styleId="ListParagraph">
    <w:name w:val="List Paragraph"/>
    <w:aliases w:val="Bulet level 1"/>
    <w:basedOn w:val="Normal"/>
    <w:link w:val="ListParagraphChar"/>
    <w:uiPriority w:val="99"/>
    <w:qFormat/>
    <w:rsid w:val="000C1023"/>
    <w:pPr>
      <w:overflowPunct w:val="0"/>
      <w:autoSpaceDE w:val="0"/>
      <w:autoSpaceDN w:val="0"/>
      <w:adjustRightInd w:val="0"/>
      <w:ind w:left="360"/>
      <w:textAlignment w:val="baseline"/>
    </w:pPr>
    <w:rPr>
      <w:rFonts w:ascii="Arial" w:eastAsia="Times New Roman" w:hAnsi="Arial" w:cs="Times New Roman"/>
      <w:color w:val="44546A" w:themeColor="text2"/>
      <w:sz w:val="20"/>
      <w:szCs w:val="20"/>
      <w:lang w:val="en-GB"/>
    </w:rPr>
  </w:style>
  <w:style w:type="character" w:customStyle="1" w:styleId="ListParagraphChar">
    <w:name w:val="List Paragraph Char"/>
    <w:aliases w:val="Bulet level 1 Char"/>
    <w:basedOn w:val="DefaultParagraphFont"/>
    <w:link w:val="ListParagraph"/>
    <w:uiPriority w:val="99"/>
    <w:rsid w:val="000C1023"/>
    <w:rPr>
      <w:rFonts w:ascii="Arial" w:eastAsia="Times New Roman" w:hAnsi="Arial" w:cs="Times New Roman"/>
      <w:color w:val="44546A" w:themeColor="text2"/>
      <w:sz w:val="20"/>
      <w:szCs w:val="20"/>
      <w:lang w:val="en-GB"/>
    </w:rPr>
  </w:style>
  <w:style w:type="paragraph" w:styleId="Revision">
    <w:name w:val="Revision"/>
    <w:hidden/>
    <w:uiPriority w:val="99"/>
    <w:semiHidden/>
    <w:rsid w:val="00997EA0"/>
    <w:pPr>
      <w:spacing w:after="0" w:line="240" w:lineRule="auto"/>
    </w:pPr>
  </w:style>
  <w:style w:type="paragraph" w:customStyle="1" w:styleId="Numbering">
    <w:name w:val="Numbering"/>
    <w:basedOn w:val="ListParagraph"/>
    <w:qFormat/>
    <w:rsid w:val="00363602"/>
    <w:pPr>
      <w:numPr>
        <w:numId w:val="1"/>
      </w:numPr>
    </w:pPr>
  </w:style>
  <w:style w:type="paragraph" w:customStyle="1" w:styleId="11Numbering">
    <w:name w:val="1.1 Numbering"/>
    <w:basedOn w:val="Numbering"/>
    <w:link w:val="11NumberingChar"/>
    <w:qFormat/>
    <w:rsid w:val="00363602"/>
    <w:pPr>
      <w:numPr>
        <w:ilvl w:val="1"/>
      </w:numPr>
      <w:ind w:left="1134" w:hanging="425"/>
    </w:pPr>
  </w:style>
  <w:style w:type="character" w:customStyle="1" w:styleId="11NumberingChar">
    <w:name w:val="1.1 Numbering Char"/>
    <w:basedOn w:val="DefaultParagraphFont"/>
    <w:link w:val="11Numbering"/>
    <w:rsid w:val="00363602"/>
    <w:rPr>
      <w:rFonts w:ascii="Arial" w:eastAsia="Times New Roman" w:hAnsi="Arial" w:cs="Times New Roman"/>
      <w:color w:val="44546A" w:themeColor="text2"/>
      <w:sz w:val="20"/>
      <w:szCs w:val="20"/>
      <w:lang w:val="en-GB"/>
    </w:rPr>
  </w:style>
  <w:style w:type="paragraph" w:styleId="Header">
    <w:name w:val="header"/>
    <w:basedOn w:val="Normal"/>
    <w:link w:val="HeaderChar"/>
    <w:uiPriority w:val="99"/>
    <w:unhideWhenUsed/>
    <w:rsid w:val="00F803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039D"/>
  </w:style>
  <w:style w:type="paragraph" w:styleId="Footer">
    <w:name w:val="footer"/>
    <w:basedOn w:val="Normal"/>
    <w:link w:val="FooterChar"/>
    <w:uiPriority w:val="99"/>
    <w:unhideWhenUsed/>
    <w:rsid w:val="00F803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039D"/>
  </w:style>
  <w:style w:type="character" w:styleId="CommentReference">
    <w:name w:val="annotation reference"/>
    <w:basedOn w:val="DefaultParagraphFont"/>
    <w:uiPriority w:val="99"/>
    <w:semiHidden/>
    <w:unhideWhenUsed/>
    <w:rsid w:val="00950B7D"/>
    <w:rPr>
      <w:sz w:val="16"/>
      <w:szCs w:val="16"/>
    </w:rPr>
  </w:style>
  <w:style w:type="paragraph" w:styleId="CommentText">
    <w:name w:val="annotation text"/>
    <w:basedOn w:val="Normal"/>
    <w:link w:val="CommentTextChar"/>
    <w:uiPriority w:val="99"/>
    <w:unhideWhenUsed/>
    <w:rsid w:val="00950B7D"/>
    <w:pPr>
      <w:spacing w:line="240" w:lineRule="auto"/>
    </w:pPr>
    <w:rPr>
      <w:sz w:val="20"/>
      <w:szCs w:val="20"/>
    </w:rPr>
  </w:style>
  <w:style w:type="character" w:customStyle="1" w:styleId="CommentTextChar">
    <w:name w:val="Comment Text Char"/>
    <w:basedOn w:val="DefaultParagraphFont"/>
    <w:link w:val="CommentText"/>
    <w:uiPriority w:val="99"/>
    <w:rsid w:val="00950B7D"/>
    <w:rPr>
      <w:sz w:val="20"/>
      <w:szCs w:val="20"/>
    </w:rPr>
  </w:style>
  <w:style w:type="paragraph" w:styleId="CommentSubject">
    <w:name w:val="annotation subject"/>
    <w:basedOn w:val="CommentText"/>
    <w:next w:val="CommentText"/>
    <w:link w:val="CommentSubjectChar"/>
    <w:uiPriority w:val="99"/>
    <w:semiHidden/>
    <w:unhideWhenUsed/>
    <w:rsid w:val="00950B7D"/>
    <w:rPr>
      <w:b/>
      <w:bCs/>
    </w:rPr>
  </w:style>
  <w:style w:type="character" w:customStyle="1" w:styleId="CommentSubjectChar">
    <w:name w:val="Comment Subject Char"/>
    <w:basedOn w:val="CommentTextChar"/>
    <w:link w:val="CommentSubject"/>
    <w:uiPriority w:val="99"/>
    <w:semiHidden/>
    <w:rsid w:val="00950B7D"/>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inga">
    <w:name w:val="Numbering a."/>
    <w:basedOn w:val="ListParagraph"/>
    <w:link w:val="NumberingaChar"/>
    <w:qFormat/>
    <w:rsid w:val="004E1F36"/>
    <w:pPr>
      <w:numPr>
        <w:ilvl w:val="1"/>
        <w:numId w:val="2"/>
      </w:numPr>
    </w:pPr>
    <w:rPr>
      <w:rFonts w:cs="Arial"/>
    </w:rPr>
  </w:style>
  <w:style w:type="character" w:customStyle="1" w:styleId="NumberingaChar">
    <w:name w:val="Numbering a. Char"/>
    <w:basedOn w:val="ListParagraphChar"/>
    <w:link w:val="Numberinga"/>
    <w:rsid w:val="004E1F36"/>
    <w:rPr>
      <w:rFonts w:ascii="Arial" w:eastAsia="Times New Roman" w:hAnsi="Arial" w:cs="Arial"/>
      <w:color w:val="44546A" w:themeColor="text2"/>
      <w:sz w:val="20"/>
      <w:szCs w:val="20"/>
      <w:lang w:val="en-GB"/>
    </w:rPr>
  </w:style>
  <w:style w:type="paragraph" w:customStyle="1" w:styleId="Numbering1">
    <w:name w:val="Numbering 1."/>
    <w:basedOn w:val="ListParagraph"/>
    <w:link w:val="Numbering1Char"/>
    <w:qFormat/>
    <w:rsid w:val="003F49C9"/>
    <w:pPr>
      <w:numPr>
        <w:numId w:val="2"/>
      </w:numPr>
    </w:pPr>
    <w:rPr>
      <w:b/>
      <w:bCs/>
      <w:color w:val="8EAADB" w:themeColor="accent1" w:themeTint="99"/>
    </w:rPr>
  </w:style>
  <w:style w:type="character" w:customStyle="1" w:styleId="Numbering1Char">
    <w:name w:val="Numbering 1. Char"/>
    <w:basedOn w:val="ListParagraphChar"/>
    <w:link w:val="Numbering1"/>
    <w:rsid w:val="003F49C9"/>
    <w:rPr>
      <w:rFonts w:ascii="Arial" w:eastAsia="Times New Roman" w:hAnsi="Arial" w:cs="Times New Roman"/>
      <w:b/>
      <w:bCs/>
      <w:color w:val="8EAADB" w:themeColor="accent1" w:themeTint="99"/>
      <w:sz w:val="20"/>
      <w:szCs w:val="20"/>
      <w:lang w:val="en-GB"/>
    </w:rPr>
  </w:style>
  <w:style w:type="character" w:styleId="Mention">
    <w:name w:val="Mention"/>
    <w:basedOn w:val="DefaultParagraphFont"/>
    <w:uiPriority w:val="99"/>
    <w:unhideWhenUsed/>
    <w:rsid w:val="008452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4158">
      <w:bodyDiv w:val="1"/>
      <w:marLeft w:val="0"/>
      <w:marRight w:val="0"/>
      <w:marTop w:val="0"/>
      <w:marBottom w:val="0"/>
      <w:divBdr>
        <w:top w:val="none" w:sz="0" w:space="0" w:color="auto"/>
        <w:left w:val="none" w:sz="0" w:space="0" w:color="auto"/>
        <w:bottom w:val="none" w:sz="0" w:space="0" w:color="auto"/>
        <w:right w:val="none" w:sz="0" w:space="0" w:color="auto"/>
      </w:divBdr>
      <w:divsChild>
        <w:div w:id="20061111">
          <w:marLeft w:val="0"/>
          <w:marRight w:val="0"/>
          <w:marTop w:val="0"/>
          <w:marBottom w:val="0"/>
          <w:divBdr>
            <w:top w:val="none" w:sz="0" w:space="0" w:color="auto"/>
            <w:left w:val="none" w:sz="0" w:space="0" w:color="auto"/>
            <w:bottom w:val="none" w:sz="0" w:space="0" w:color="auto"/>
            <w:right w:val="none" w:sz="0" w:space="0" w:color="auto"/>
          </w:divBdr>
          <w:divsChild>
            <w:div w:id="261111374">
              <w:marLeft w:val="0"/>
              <w:marRight w:val="0"/>
              <w:marTop w:val="0"/>
              <w:marBottom w:val="0"/>
              <w:divBdr>
                <w:top w:val="none" w:sz="0" w:space="0" w:color="auto"/>
                <w:left w:val="none" w:sz="0" w:space="0" w:color="auto"/>
                <w:bottom w:val="none" w:sz="0" w:space="0" w:color="auto"/>
                <w:right w:val="none" w:sz="0" w:space="0" w:color="auto"/>
              </w:divBdr>
            </w:div>
            <w:div w:id="536621691">
              <w:marLeft w:val="0"/>
              <w:marRight w:val="0"/>
              <w:marTop w:val="0"/>
              <w:marBottom w:val="0"/>
              <w:divBdr>
                <w:top w:val="none" w:sz="0" w:space="0" w:color="auto"/>
                <w:left w:val="none" w:sz="0" w:space="0" w:color="auto"/>
                <w:bottom w:val="none" w:sz="0" w:space="0" w:color="auto"/>
                <w:right w:val="none" w:sz="0" w:space="0" w:color="auto"/>
              </w:divBdr>
            </w:div>
            <w:div w:id="1948004048">
              <w:marLeft w:val="0"/>
              <w:marRight w:val="0"/>
              <w:marTop w:val="0"/>
              <w:marBottom w:val="0"/>
              <w:divBdr>
                <w:top w:val="none" w:sz="0" w:space="0" w:color="auto"/>
                <w:left w:val="none" w:sz="0" w:space="0" w:color="auto"/>
                <w:bottom w:val="none" w:sz="0" w:space="0" w:color="auto"/>
                <w:right w:val="none" w:sz="0" w:space="0" w:color="auto"/>
              </w:divBdr>
            </w:div>
            <w:div w:id="1972399518">
              <w:marLeft w:val="0"/>
              <w:marRight w:val="0"/>
              <w:marTop w:val="0"/>
              <w:marBottom w:val="0"/>
              <w:divBdr>
                <w:top w:val="none" w:sz="0" w:space="0" w:color="auto"/>
                <w:left w:val="none" w:sz="0" w:space="0" w:color="auto"/>
                <w:bottom w:val="none" w:sz="0" w:space="0" w:color="auto"/>
                <w:right w:val="none" w:sz="0" w:space="0" w:color="auto"/>
              </w:divBdr>
            </w:div>
            <w:div w:id="2139059538">
              <w:marLeft w:val="0"/>
              <w:marRight w:val="0"/>
              <w:marTop w:val="0"/>
              <w:marBottom w:val="0"/>
              <w:divBdr>
                <w:top w:val="none" w:sz="0" w:space="0" w:color="auto"/>
                <w:left w:val="none" w:sz="0" w:space="0" w:color="auto"/>
                <w:bottom w:val="none" w:sz="0" w:space="0" w:color="auto"/>
                <w:right w:val="none" w:sz="0" w:space="0" w:color="auto"/>
              </w:divBdr>
            </w:div>
          </w:divsChild>
        </w:div>
        <w:div w:id="136538623">
          <w:marLeft w:val="0"/>
          <w:marRight w:val="0"/>
          <w:marTop w:val="0"/>
          <w:marBottom w:val="0"/>
          <w:divBdr>
            <w:top w:val="none" w:sz="0" w:space="0" w:color="auto"/>
            <w:left w:val="none" w:sz="0" w:space="0" w:color="auto"/>
            <w:bottom w:val="none" w:sz="0" w:space="0" w:color="auto"/>
            <w:right w:val="none" w:sz="0" w:space="0" w:color="auto"/>
          </w:divBdr>
          <w:divsChild>
            <w:div w:id="184835286">
              <w:marLeft w:val="0"/>
              <w:marRight w:val="0"/>
              <w:marTop w:val="0"/>
              <w:marBottom w:val="0"/>
              <w:divBdr>
                <w:top w:val="none" w:sz="0" w:space="0" w:color="auto"/>
                <w:left w:val="none" w:sz="0" w:space="0" w:color="auto"/>
                <w:bottom w:val="none" w:sz="0" w:space="0" w:color="auto"/>
                <w:right w:val="none" w:sz="0" w:space="0" w:color="auto"/>
              </w:divBdr>
            </w:div>
            <w:div w:id="717969674">
              <w:marLeft w:val="0"/>
              <w:marRight w:val="0"/>
              <w:marTop w:val="0"/>
              <w:marBottom w:val="0"/>
              <w:divBdr>
                <w:top w:val="none" w:sz="0" w:space="0" w:color="auto"/>
                <w:left w:val="none" w:sz="0" w:space="0" w:color="auto"/>
                <w:bottom w:val="none" w:sz="0" w:space="0" w:color="auto"/>
                <w:right w:val="none" w:sz="0" w:space="0" w:color="auto"/>
              </w:divBdr>
            </w:div>
            <w:div w:id="971249554">
              <w:marLeft w:val="0"/>
              <w:marRight w:val="0"/>
              <w:marTop w:val="0"/>
              <w:marBottom w:val="0"/>
              <w:divBdr>
                <w:top w:val="none" w:sz="0" w:space="0" w:color="auto"/>
                <w:left w:val="none" w:sz="0" w:space="0" w:color="auto"/>
                <w:bottom w:val="none" w:sz="0" w:space="0" w:color="auto"/>
                <w:right w:val="none" w:sz="0" w:space="0" w:color="auto"/>
              </w:divBdr>
            </w:div>
            <w:div w:id="1517814055">
              <w:marLeft w:val="0"/>
              <w:marRight w:val="0"/>
              <w:marTop w:val="0"/>
              <w:marBottom w:val="0"/>
              <w:divBdr>
                <w:top w:val="none" w:sz="0" w:space="0" w:color="auto"/>
                <w:left w:val="none" w:sz="0" w:space="0" w:color="auto"/>
                <w:bottom w:val="none" w:sz="0" w:space="0" w:color="auto"/>
                <w:right w:val="none" w:sz="0" w:space="0" w:color="auto"/>
              </w:divBdr>
            </w:div>
            <w:div w:id="2015300699">
              <w:marLeft w:val="0"/>
              <w:marRight w:val="0"/>
              <w:marTop w:val="0"/>
              <w:marBottom w:val="0"/>
              <w:divBdr>
                <w:top w:val="none" w:sz="0" w:space="0" w:color="auto"/>
                <w:left w:val="none" w:sz="0" w:space="0" w:color="auto"/>
                <w:bottom w:val="none" w:sz="0" w:space="0" w:color="auto"/>
                <w:right w:val="none" w:sz="0" w:space="0" w:color="auto"/>
              </w:divBdr>
            </w:div>
          </w:divsChild>
        </w:div>
        <w:div w:id="324670765">
          <w:marLeft w:val="0"/>
          <w:marRight w:val="0"/>
          <w:marTop w:val="0"/>
          <w:marBottom w:val="0"/>
          <w:divBdr>
            <w:top w:val="none" w:sz="0" w:space="0" w:color="auto"/>
            <w:left w:val="none" w:sz="0" w:space="0" w:color="auto"/>
            <w:bottom w:val="none" w:sz="0" w:space="0" w:color="auto"/>
            <w:right w:val="none" w:sz="0" w:space="0" w:color="auto"/>
          </w:divBdr>
          <w:divsChild>
            <w:div w:id="93088164">
              <w:marLeft w:val="0"/>
              <w:marRight w:val="0"/>
              <w:marTop w:val="0"/>
              <w:marBottom w:val="0"/>
              <w:divBdr>
                <w:top w:val="none" w:sz="0" w:space="0" w:color="auto"/>
                <w:left w:val="none" w:sz="0" w:space="0" w:color="auto"/>
                <w:bottom w:val="none" w:sz="0" w:space="0" w:color="auto"/>
                <w:right w:val="none" w:sz="0" w:space="0" w:color="auto"/>
              </w:divBdr>
            </w:div>
            <w:div w:id="963854924">
              <w:marLeft w:val="0"/>
              <w:marRight w:val="0"/>
              <w:marTop w:val="0"/>
              <w:marBottom w:val="0"/>
              <w:divBdr>
                <w:top w:val="none" w:sz="0" w:space="0" w:color="auto"/>
                <w:left w:val="none" w:sz="0" w:space="0" w:color="auto"/>
                <w:bottom w:val="none" w:sz="0" w:space="0" w:color="auto"/>
                <w:right w:val="none" w:sz="0" w:space="0" w:color="auto"/>
              </w:divBdr>
            </w:div>
            <w:div w:id="1160538110">
              <w:marLeft w:val="0"/>
              <w:marRight w:val="0"/>
              <w:marTop w:val="0"/>
              <w:marBottom w:val="0"/>
              <w:divBdr>
                <w:top w:val="none" w:sz="0" w:space="0" w:color="auto"/>
                <w:left w:val="none" w:sz="0" w:space="0" w:color="auto"/>
                <w:bottom w:val="none" w:sz="0" w:space="0" w:color="auto"/>
                <w:right w:val="none" w:sz="0" w:space="0" w:color="auto"/>
              </w:divBdr>
            </w:div>
            <w:div w:id="1550067790">
              <w:marLeft w:val="0"/>
              <w:marRight w:val="0"/>
              <w:marTop w:val="0"/>
              <w:marBottom w:val="0"/>
              <w:divBdr>
                <w:top w:val="none" w:sz="0" w:space="0" w:color="auto"/>
                <w:left w:val="none" w:sz="0" w:space="0" w:color="auto"/>
                <w:bottom w:val="none" w:sz="0" w:space="0" w:color="auto"/>
                <w:right w:val="none" w:sz="0" w:space="0" w:color="auto"/>
              </w:divBdr>
            </w:div>
            <w:div w:id="1577131122">
              <w:marLeft w:val="0"/>
              <w:marRight w:val="0"/>
              <w:marTop w:val="0"/>
              <w:marBottom w:val="0"/>
              <w:divBdr>
                <w:top w:val="none" w:sz="0" w:space="0" w:color="auto"/>
                <w:left w:val="none" w:sz="0" w:space="0" w:color="auto"/>
                <w:bottom w:val="none" w:sz="0" w:space="0" w:color="auto"/>
                <w:right w:val="none" w:sz="0" w:space="0" w:color="auto"/>
              </w:divBdr>
            </w:div>
          </w:divsChild>
        </w:div>
        <w:div w:id="672873562">
          <w:marLeft w:val="0"/>
          <w:marRight w:val="0"/>
          <w:marTop w:val="0"/>
          <w:marBottom w:val="0"/>
          <w:divBdr>
            <w:top w:val="none" w:sz="0" w:space="0" w:color="auto"/>
            <w:left w:val="none" w:sz="0" w:space="0" w:color="auto"/>
            <w:bottom w:val="none" w:sz="0" w:space="0" w:color="auto"/>
            <w:right w:val="none" w:sz="0" w:space="0" w:color="auto"/>
          </w:divBdr>
        </w:div>
        <w:div w:id="816143338">
          <w:marLeft w:val="0"/>
          <w:marRight w:val="0"/>
          <w:marTop w:val="0"/>
          <w:marBottom w:val="0"/>
          <w:divBdr>
            <w:top w:val="none" w:sz="0" w:space="0" w:color="auto"/>
            <w:left w:val="none" w:sz="0" w:space="0" w:color="auto"/>
            <w:bottom w:val="none" w:sz="0" w:space="0" w:color="auto"/>
            <w:right w:val="none" w:sz="0" w:space="0" w:color="auto"/>
          </w:divBdr>
          <w:divsChild>
            <w:div w:id="969628426">
              <w:marLeft w:val="0"/>
              <w:marRight w:val="0"/>
              <w:marTop w:val="0"/>
              <w:marBottom w:val="0"/>
              <w:divBdr>
                <w:top w:val="none" w:sz="0" w:space="0" w:color="auto"/>
                <w:left w:val="none" w:sz="0" w:space="0" w:color="auto"/>
                <w:bottom w:val="none" w:sz="0" w:space="0" w:color="auto"/>
                <w:right w:val="none" w:sz="0" w:space="0" w:color="auto"/>
              </w:divBdr>
            </w:div>
            <w:div w:id="1018778838">
              <w:marLeft w:val="0"/>
              <w:marRight w:val="0"/>
              <w:marTop w:val="0"/>
              <w:marBottom w:val="0"/>
              <w:divBdr>
                <w:top w:val="none" w:sz="0" w:space="0" w:color="auto"/>
                <w:left w:val="none" w:sz="0" w:space="0" w:color="auto"/>
                <w:bottom w:val="none" w:sz="0" w:space="0" w:color="auto"/>
                <w:right w:val="none" w:sz="0" w:space="0" w:color="auto"/>
              </w:divBdr>
            </w:div>
            <w:div w:id="1194460074">
              <w:marLeft w:val="0"/>
              <w:marRight w:val="0"/>
              <w:marTop w:val="0"/>
              <w:marBottom w:val="0"/>
              <w:divBdr>
                <w:top w:val="none" w:sz="0" w:space="0" w:color="auto"/>
                <w:left w:val="none" w:sz="0" w:space="0" w:color="auto"/>
                <w:bottom w:val="none" w:sz="0" w:space="0" w:color="auto"/>
                <w:right w:val="none" w:sz="0" w:space="0" w:color="auto"/>
              </w:divBdr>
            </w:div>
            <w:div w:id="1767731471">
              <w:marLeft w:val="0"/>
              <w:marRight w:val="0"/>
              <w:marTop w:val="0"/>
              <w:marBottom w:val="0"/>
              <w:divBdr>
                <w:top w:val="none" w:sz="0" w:space="0" w:color="auto"/>
                <w:left w:val="none" w:sz="0" w:space="0" w:color="auto"/>
                <w:bottom w:val="none" w:sz="0" w:space="0" w:color="auto"/>
                <w:right w:val="none" w:sz="0" w:space="0" w:color="auto"/>
              </w:divBdr>
            </w:div>
            <w:div w:id="2048482496">
              <w:marLeft w:val="0"/>
              <w:marRight w:val="0"/>
              <w:marTop w:val="0"/>
              <w:marBottom w:val="0"/>
              <w:divBdr>
                <w:top w:val="none" w:sz="0" w:space="0" w:color="auto"/>
                <w:left w:val="none" w:sz="0" w:space="0" w:color="auto"/>
                <w:bottom w:val="none" w:sz="0" w:space="0" w:color="auto"/>
                <w:right w:val="none" w:sz="0" w:space="0" w:color="auto"/>
              </w:divBdr>
            </w:div>
          </w:divsChild>
        </w:div>
        <w:div w:id="1388647629">
          <w:marLeft w:val="0"/>
          <w:marRight w:val="0"/>
          <w:marTop w:val="0"/>
          <w:marBottom w:val="0"/>
          <w:divBdr>
            <w:top w:val="none" w:sz="0" w:space="0" w:color="auto"/>
            <w:left w:val="none" w:sz="0" w:space="0" w:color="auto"/>
            <w:bottom w:val="none" w:sz="0" w:space="0" w:color="auto"/>
            <w:right w:val="none" w:sz="0" w:space="0" w:color="auto"/>
          </w:divBdr>
          <w:divsChild>
            <w:div w:id="126362242">
              <w:marLeft w:val="0"/>
              <w:marRight w:val="0"/>
              <w:marTop w:val="0"/>
              <w:marBottom w:val="0"/>
              <w:divBdr>
                <w:top w:val="none" w:sz="0" w:space="0" w:color="auto"/>
                <w:left w:val="none" w:sz="0" w:space="0" w:color="auto"/>
                <w:bottom w:val="none" w:sz="0" w:space="0" w:color="auto"/>
                <w:right w:val="none" w:sz="0" w:space="0" w:color="auto"/>
              </w:divBdr>
            </w:div>
            <w:div w:id="462771211">
              <w:marLeft w:val="0"/>
              <w:marRight w:val="0"/>
              <w:marTop w:val="0"/>
              <w:marBottom w:val="0"/>
              <w:divBdr>
                <w:top w:val="none" w:sz="0" w:space="0" w:color="auto"/>
                <w:left w:val="none" w:sz="0" w:space="0" w:color="auto"/>
                <w:bottom w:val="none" w:sz="0" w:space="0" w:color="auto"/>
                <w:right w:val="none" w:sz="0" w:space="0" w:color="auto"/>
              </w:divBdr>
            </w:div>
            <w:div w:id="700284797">
              <w:marLeft w:val="0"/>
              <w:marRight w:val="0"/>
              <w:marTop w:val="0"/>
              <w:marBottom w:val="0"/>
              <w:divBdr>
                <w:top w:val="none" w:sz="0" w:space="0" w:color="auto"/>
                <w:left w:val="none" w:sz="0" w:space="0" w:color="auto"/>
                <w:bottom w:val="none" w:sz="0" w:space="0" w:color="auto"/>
                <w:right w:val="none" w:sz="0" w:space="0" w:color="auto"/>
              </w:divBdr>
            </w:div>
            <w:div w:id="1821917249">
              <w:marLeft w:val="0"/>
              <w:marRight w:val="0"/>
              <w:marTop w:val="0"/>
              <w:marBottom w:val="0"/>
              <w:divBdr>
                <w:top w:val="none" w:sz="0" w:space="0" w:color="auto"/>
                <w:left w:val="none" w:sz="0" w:space="0" w:color="auto"/>
                <w:bottom w:val="none" w:sz="0" w:space="0" w:color="auto"/>
                <w:right w:val="none" w:sz="0" w:space="0" w:color="auto"/>
              </w:divBdr>
            </w:div>
            <w:div w:id="1997956175">
              <w:marLeft w:val="0"/>
              <w:marRight w:val="0"/>
              <w:marTop w:val="0"/>
              <w:marBottom w:val="0"/>
              <w:divBdr>
                <w:top w:val="none" w:sz="0" w:space="0" w:color="auto"/>
                <w:left w:val="none" w:sz="0" w:space="0" w:color="auto"/>
                <w:bottom w:val="none" w:sz="0" w:space="0" w:color="auto"/>
                <w:right w:val="none" w:sz="0" w:space="0" w:color="auto"/>
              </w:divBdr>
            </w:div>
          </w:divsChild>
        </w:div>
        <w:div w:id="1405492750">
          <w:marLeft w:val="0"/>
          <w:marRight w:val="0"/>
          <w:marTop w:val="0"/>
          <w:marBottom w:val="0"/>
          <w:divBdr>
            <w:top w:val="none" w:sz="0" w:space="0" w:color="auto"/>
            <w:left w:val="none" w:sz="0" w:space="0" w:color="auto"/>
            <w:bottom w:val="none" w:sz="0" w:space="0" w:color="auto"/>
            <w:right w:val="none" w:sz="0" w:space="0" w:color="auto"/>
          </w:divBdr>
          <w:divsChild>
            <w:div w:id="221255085">
              <w:marLeft w:val="0"/>
              <w:marRight w:val="0"/>
              <w:marTop w:val="0"/>
              <w:marBottom w:val="0"/>
              <w:divBdr>
                <w:top w:val="none" w:sz="0" w:space="0" w:color="auto"/>
                <w:left w:val="none" w:sz="0" w:space="0" w:color="auto"/>
                <w:bottom w:val="none" w:sz="0" w:space="0" w:color="auto"/>
                <w:right w:val="none" w:sz="0" w:space="0" w:color="auto"/>
              </w:divBdr>
            </w:div>
            <w:div w:id="884411949">
              <w:marLeft w:val="0"/>
              <w:marRight w:val="0"/>
              <w:marTop w:val="0"/>
              <w:marBottom w:val="0"/>
              <w:divBdr>
                <w:top w:val="none" w:sz="0" w:space="0" w:color="auto"/>
                <w:left w:val="none" w:sz="0" w:space="0" w:color="auto"/>
                <w:bottom w:val="none" w:sz="0" w:space="0" w:color="auto"/>
                <w:right w:val="none" w:sz="0" w:space="0" w:color="auto"/>
              </w:divBdr>
            </w:div>
            <w:div w:id="1106268012">
              <w:marLeft w:val="0"/>
              <w:marRight w:val="0"/>
              <w:marTop w:val="0"/>
              <w:marBottom w:val="0"/>
              <w:divBdr>
                <w:top w:val="none" w:sz="0" w:space="0" w:color="auto"/>
                <w:left w:val="none" w:sz="0" w:space="0" w:color="auto"/>
                <w:bottom w:val="none" w:sz="0" w:space="0" w:color="auto"/>
                <w:right w:val="none" w:sz="0" w:space="0" w:color="auto"/>
              </w:divBdr>
            </w:div>
            <w:div w:id="1435786904">
              <w:marLeft w:val="0"/>
              <w:marRight w:val="0"/>
              <w:marTop w:val="0"/>
              <w:marBottom w:val="0"/>
              <w:divBdr>
                <w:top w:val="none" w:sz="0" w:space="0" w:color="auto"/>
                <w:left w:val="none" w:sz="0" w:space="0" w:color="auto"/>
                <w:bottom w:val="none" w:sz="0" w:space="0" w:color="auto"/>
                <w:right w:val="none" w:sz="0" w:space="0" w:color="auto"/>
              </w:divBdr>
            </w:div>
            <w:div w:id="1684163750">
              <w:marLeft w:val="0"/>
              <w:marRight w:val="0"/>
              <w:marTop w:val="0"/>
              <w:marBottom w:val="0"/>
              <w:divBdr>
                <w:top w:val="none" w:sz="0" w:space="0" w:color="auto"/>
                <w:left w:val="none" w:sz="0" w:space="0" w:color="auto"/>
                <w:bottom w:val="none" w:sz="0" w:space="0" w:color="auto"/>
                <w:right w:val="none" w:sz="0" w:space="0" w:color="auto"/>
              </w:divBdr>
            </w:div>
          </w:divsChild>
        </w:div>
        <w:div w:id="1880236212">
          <w:marLeft w:val="0"/>
          <w:marRight w:val="0"/>
          <w:marTop w:val="0"/>
          <w:marBottom w:val="0"/>
          <w:divBdr>
            <w:top w:val="none" w:sz="0" w:space="0" w:color="auto"/>
            <w:left w:val="none" w:sz="0" w:space="0" w:color="auto"/>
            <w:bottom w:val="none" w:sz="0" w:space="0" w:color="auto"/>
            <w:right w:val="none" w:sz="0" w:space="0" w:color="auto"/>
          </w:divBdr>
          <w:divsChild>
            <w:div w:id="777025340">
              <w:marLeft w:val="0"/>
              <w:marRight w:val="0"/>
              <w:marTop w:val="0"/>
              <w:marBottom w:val="0"/>
              <w:divBdr>
                <w:top w:val="none" w:sz="0" w:space="0" w:color="auto"/>
                <w:left w:val="none" w:sz="0" w:space="0" w:color="auto"/>
                <w:bottom w:val="none" w:sz="0" w:space="0" w:color="auto"/>
                <w:right w:val="none" w:sz="0" w:space="0" w:color="auto"/>
              </w:divBdr>
            </w:div>
            <w:div w:id="1153107769">
              <w:marLeft w:val="0"/>
              <w:marRight w:val="0"/>
              <w:marTop w:val="0"/>
              <w:marBottom w:val="0"/>
              <w:divBdr>
                <w:top w:val="none" w:sz="0" w:space="0" w:color="auto"/>
                <w:left w:val="none" w:sz="0" w:space="0" w:color="auto"/>
                <w:bottom w:val="none" w:sz="0" w:space="0" w:color="auto"/>
                <w:right w:val="none" w:sz="0" w:space="0" w:color="auto"/>
              </w:divBdr>
            </w:div>
          </w:divsChild>
        </w:div>
        <w:div w:id="1920365001">
          <w:marLeft w:val="0"/>
          <w:marRight w:val="0"/>
          <w:marTop w:val="0"/>
          <w:marBottom w:val="0"/>
          <w:divBdr>
            <w:top w:val="none" w:sz="0" w:space="0" w:color="auto"/>
            <w:left w:val="none" w:sz="0" w:space="0" w:color="auto"/>
            <w:bottom w:val="none" w:sz="0" w:space="0" w:color="auto"/>
            <w:right w:val="none" w:sz="0" w:space="0" w:color="auto"/>
          </w:divBdr>
        </w:div>
        <w:div w:id="1938708915">
          <w:marLeft w:val="0"/>
          <w:marRight w:val="0"/>
          <w:marTop w:val="0"/>
          <w:marBottom w:val="0"/>
          <w:divBdr>
            <w:top w:val="none" w:sz="0" w:space="0" w:color="auto"/>
            <w:left w:val="none" w:sz="0" w:space="0" w:color="auto"/>
            <w:bottom w:val="none" w:sz="0" w:space="0" w:color="auto"/>
            <w:right w:val="none" w:sz="0" w:space="0" w:color="auto"/>
          </w:divBdr>
          <w:divsChild>
            <w:div w:id="152842360">
              <w:marLeft w:val="0"/>
              <w:marRight w:val="0"/>
              <w:marTop w:val="0"/>
              <w:marBottom w:val="0"/>
              <w:divBdr>
                <w:top w:val="none" w:sz="0" w:space="0" w:color="auto"/>
                <w:left w:val="none" w:sz="0" w:space="0" w:color="auto"/>
                <w:bottom w:val="none" w:sz="0" w:space="0" w:color="auto"/>
                <w:right w:val="none" w:sz="0" w:space="0" w:color="auto"/>
              </w:divBdr>
            </w:div>
            <w:div w:id="154733208">
              <w:marLeft w:val="0"/>
              <w:marRight w:val="0"/>
              <w:marTop w:val="0"/>
              <w:marBottom w:val="0"/>
              <w:divBdr>
                <w:top w:val="none" w:sz="0" w:space="0" w:color="auto"/>
                <w:left w:val="none" w:sz="0" w:space="0" w:color="auto"/>
                <w:bottom w:val="none" w:sz="0" w:space="0" w:color="auto"/>
                <w:right w:val="none" w:sz="0" w:space="0" w:color="auto"/>
              </w:divBdr>
            </w:div>
            <w:div w:id="600338064">
              <w:marLeft w:val="0"/>
              <w:marRight w:val="0"/>
              <w:marTop w:val="0"/>
              <w:marBottom w:val="0"/>
              <w:divBdr>
                <w:top w:val="none" w:sz="0" w:space="0" w:color="auto"/>
                <w:left w:val="none" w:sz="0" w:space="0" w:color="auto"/>
                <w:bottom w:val="none" w:sz="0" w:space="0" w:color="auto"/>
                <w:right w:val="none" w:sz="0" w:space="0" w:color="auto"/>
              </w:divBdr>
            </w:div>
            <w:div w:id="1875732989">
              <w:marLeft w:val="0"/>
              <w:marRight w:val="0"/>
              <w:marTop w:val="0"/>
              <w:marBottom w:val="0"/>
              <w:divBdr>
                <w:top w:val="none" w:sz="0" w:space="0" w:color="auto"/>
                <w:left w:val="none" w:sz="0" w:space="0" w:color="auto"/>
                <w:bottom w:val="none" w:sz="0" w:space="0" w:color="auto"/>
                <w:right w:val="none" w:sz="0" w:space="0" w:color="auto"/>
              </w:divBdr>
            </w:div>
            <w:div w:id="19299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714D7CC40E94BABE8EEAA3E2854E6" ma:contentTypeVersion="4" ma:contentTypeDescription="Create a new document." ma:contentTypeScope="" ma:versionID="d57fa6af01d98a80d1df3a7aa45df3dc">
  <xsd:schema xmlns:xsd="http://www.w3.org/2001/XMLSchema" xmlns:xs="http://www.w3.org/2001/XMLSchema" xmlns:p="http://schemas.microsoft.com/office/2006/metadata/properties" xmlns:ns2="1a5131c2-2e73-42a9-b840-43784cd2c538" targetNamespace="http://schemas.microsoft.com/office/2006/metadata/properties" ma:root="true" ma:fieldsID="99fdd91fe5d9246d0d594f12386a7edf" ns2:_="">
    <xsd:import namespace="1a5131c2-2e73-42a9-b840-43784cd2c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131c2-2e73-42a9-b840-43784cd2c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4DF18-3D66-48D8-BFAA-E03D3A4BD581}">
  <ds:schemaRefs>
    <ds:schemaRef ds:uri="http://schemas.microsoft.com/sharepoint/v3/contenttype/forms"/>
  </ds:schemaRefs>
</ds:datastoreItem>
</file>

<file path=customXml/itemProps2.xml><?xml version="1.0" encoding="utf-8"?>
<ds:datastoreItem xmlns:ds="http://schemas.openxmlformats.org/officeDocument/2006/customXml" ds:itemID="{60221959-15A6-48BB-BA33-5FA26319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131c2-2e73-42a9-b840-43784cd2c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54D5C-6D52-4152-9885-3A8653C635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29de997-8fa2-4056-bd00-cffabe959c31}" enabled="1" method="Standard" siteId="{2a7c05d4-4e7f-4051-84e5-c35156233b5f}"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6092</Words>
  <Characters>34730</Characters>
  <Application>Microsoft Office Word</Application>
  <DocSecurity>4</DocSecurity>
  <Lines>289</Lines>
  <Paragraphs>81</Paragraphs>
  <ScaleCrop>false</ScaleCrop>
  <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 Myrbakk</dc:creator>
  <cp:keywords/>
  <dc:description/>
  <cp:lastModifiedBy>Nemko Group General Counsel</cp:lastModifiedBy>
  <cp:revision>48</cp:revision>
  <dcterms:created xsi:type="dcterms:W3CDTF">2026-04-13T07:22:00Z</dcterms:created>
  <dcterms:modified xsi:type="dcterms:W3CDTF">2026-05-19T13:04:00Z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0x010100713714D7CC40E94BABE8EEAA3E2854E6</vt:lpwstr>
  </property>
  <property fmtid="{D5CDD505-2E9C-101B-9397-08002B2CF9AE}" pid="3" name="MSIP_Label_f29de997-8fa2-4056-bd00-cffabe959c31_Enabled">
    <vt:lpwstr>true</vt:lpwstr>
  </property>
  <property fmtid="{D5CDD505-2E9C-101B-9397-08002B2CF9AE}" pid="4" name="MSIP_Label_f29de997-8fa2-4056-bd00-cffabe959c31_SetDate">
    <vt:lpwstr>2024-12-05T08:50:45Z</vt:lpwstr>
  </property>
  <property fmtid="{D5CDD505-2E9C-101B-9397-08002B2CF9AE}" pid="5" name="MSIP_Label_f29de997-8fa2-4056-bd00-cffabe959c31_Method">
    <vt:lpwstr>Standard</vt:lpwstr>
  </property>
  <property fmtid="{D5CDD505-2E9C-101B-9397-08002B2CF9AE}" pid="6" name="MSIP_Label_f29de997-8fa2-4056-bd00-cffabe959c31_Name">
    <vt:lpwstr>Global Internal</vt:lpwstr>
  </property>
  <property fmtid="{D5CDD505-2E9C-101B-9397-08002B2CF9AE}" pid="7" name="MSIP_Label_f29de997-8fa2-4056-bd00-cffabe959c31_SiteId">
    <vt:lpwstr>2a7c05d4-4e7f-4051-84e5-c35156233b5f</vt:lpwstr>
  </property>
  <property fmtid="{D5CDD505-2E9C-101B-9397-08002B2CF9AE}" pid="8" name="MSIP_Label_f29de997-8fa2-4056-bd00-cffabe959c31_ActionId">
    <vt:lpwstr>c684d979-8e5b-4ded-9b08-1c12fe2ae3cb</vt:lpwstr>
  </property>
  <property fmtid="{D5CDD505-2E9C-101B-9397-08002B2CF9AE}" pid="9" name="MSIP_Label_f29de997-8fa2-4056-bd00-cffabe959c31_ContentBits">
    <vt:lpwstr>0</vt:lpwstr>
  </property>
</Properties>
</file>